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A5093" w14:textId="1BE9E758" w:rsidR="006D107C" w:rsidRPr="006D107C" w:rsidRDefault="006D107C" w:rsidP="006A78D1">
      <w:pPr>
        <w:pStyle w:val="OPAreportmaintitlecover"/>
        <w:ind w:left="142"/>
        <w:rPr>
          <w:color w:val="auto"/>
        </w:rPr>
      </w:pPr>
      <w:r>
        <w:rPr>
          <w:color w:val="auto"/>
        </w:rPr>
        <w:t xml:space="preserve">Submission to </w:t>
      </w:r>
      <w:r w:rsidR="006A78D1">
        <w:rPr>
          <w:color w:val="auto"/>
        </w:rPr>
        <w:t>t</w:t>
      </w:r>
      <w:r>
        <w:rPr>
          <w:color w:val="auto"/>
        </w:rPr>
        <w:t>he Royal</w:t>
      </w:r>
      <w:bookmarkStart w:id="0" w:name="_GoBack"/>
      <w:bookmarkEnd w:id="0"/>
      <w:r>
        <w:rPr>
          <w:color w:val="auto"/>
        </w:rPr>
        <w:t xml:space="preserve"> Commission into Victoria’s </w:t>
      </w:r>
      <w:r w:rsidR="006A78D1">
        <w:rPr>
          <w:color w:val="auto"/>
        </w:rPr>
        <w:t>m</w:t>
      </w:r>
      <w:r>
        <w:rPr>
          <w:color w:val="auto"/>
        </w:rPr>
        <w:t xml:space="preserve">ental </w:t>
      </w:r>
      <w:r w:rsidR="006A78D1">
        <w:rPr>
          <w:color w:val="auto"/>
        </w:rPr>
        <w:t>h</w:t>
      </w:r>
      <w:r>
        <w:rPr>
          <w:color w:val="auto"/>
        </w:rPr>
        <w:t xml:space="preserve">ealth </w:t>
      </w:r>
      <w:r w:rsidR="006A78D1">
        <w:rPr>
          <w:color w:val="auto"/>
        </w:rPr>
        <w:t>s</w:t>
      </w:r>
      <w:r>
        <w:rPr>
          <w:color w:val="auto"/>
        </w:rPr>
        <w:t>ystem</w:t>
      </w:r>
    </w:p>
    <w:p w14:paraId="529DD8D1"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19ED120E" wp14:editId="36DA6EC4">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24F60888"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tbl>
      <w:tblPr>
        <w:tblStyle w:val="TableGrid"/>
        <w:tblpPr w:leftFromText="180" w:rightFromText="180" w:vertAnchor="text" w:horzAnchor="page" w:tblpX="1591" w:tblpY="509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6D107C" w14:paraId="27323AB5" w14:textId="77777777" w:rsidTr="006D107C">
        <w:trPr>
          <w:trHeight w:val="982"/>
        </w:trPr>
        <w:tc>
          <w:tcPr>
            <w:tcW w:w="3964" w:type="dxa"/>
          </w:tcPr>
          <w:p w14:paraId="25E47829" w14:textId="77777777" w:rsidR="006D107C" w:rsidRPr="00467F46" w:rsidRDefault="006D107C" w:rsidP="006D107C">
            <w:pPr>
              <w:spacing w:before="0" w:after="0"/>
              <w:rPr>
                <w:b/>
              </w:rPr>
            </w:pPr>
            <w:r w:rsidRPr="00467F46">
              <w:rPr>
                <w:b/>
              </w:rPr>
              <w:t>Dr Colleen Pearce</w:t>
            </w:r>
          </w:p>
          <w:p w14:paraId="48E27F48" w14:textId="77777777" w:rsidR="006D107C" w:rsidRPr="00467F46" w:rsidRDefault="006D107C" w:rsidP="006D107C">
            <w:pPr>
              <w:spacing w:before="0" w:after="0"/>
            </w:pPr>
            <w:r w:rsidRPr="00467F46">
              <w:t>Public Advocate</w:t>
            </w:r>
          </w:p>
          <w:p w14:paraId="3439C473" w14:textId="77777777" w:rsidR="006D107C" w:rsidRDefault="006D107C" w:rsidP="006D107C">
            <w:pPr>
              <w:spacing w:before="0" w:after="0"/>
            </w:pPr>
            <w:r w:rsidRPr="00467F46">
              <w:t>Office of the Public Advocate</w:t>
            </w:r>
          </w:p>
        </w:tc>
      </w:tr>
      <w:tr w:rsidR="006D107C" w14:paraId="06CFAFB1" w14:textId="77777777" w:rsidTr="006D107C">
        <w:trPr>
          <w:trHeight w:val="1427"/>
        </w:trPr>
        <w:tc>
          <w:tcPr>
            <w:tcW w:w="3964" w:type="dxa"/>
          </w:tcPr>
          <w:p w14:paraId="4D02FDCE" w14:textId="77777777" w:rsidR="006D107C" w:rsidRDefault="006D107C" w:rsidP="006D107C">
            <w:pPr>
              <w:spacing w:before="0" w:after="0"/>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6D107C" w14:paraId="07B99043" w14:textId="77777777" w:rsidTr="006D107C">
        <w:tc>
          <w:tcPr>
            <w:tcW w:w="3964" w:type="dxa"/>
          </w:tcPr>
          <w:p w14:paraId="6893C355" w14:textId="77777777" w:rsidR="006D107C" w:rsidRDefault="006D107C" w:rsidP="006D107C">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0C93A27F" w14:textId="77777777" w:rsidR="00205C99" w:rsidRDefault="005F7D14" w:rsidP="006A78D1">
      <w:pPr>
        <w:pStyle w:val="OPAreportsubtitlecover"/>
        <w:ind w:left="142"/>
      </w:pPr>
      <w:r>
        <w:t>July 2019</w:t>
      </w:r>
    </w:p>
    <w:p w14:paraId="1A47F72C" w14:textId="77777777" w:rsidR="00205C99" w:rsidRPr="00205C99" w:rsidRDefault="00205C99" w:rsidP="00205C99">
      <w:pPr>
        <w:spacing w:before="0" w:after="0"/>
      </w:pPr>
    </w:p>
    <w:p w14:paraId="55E2032A"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5AA0343A" w14:textId="77777777" w:rsidR="00205C99" w:rsidRDefault="00205C99">
          <w:pPr>
            <w:pStyle w:val="TOCHeading"/>
          </w:pPr>
          <w:r>
            <w:t>Contents</w:t>
          </w:r>
        </w:p>
        <w:p w14:paraId="301FB858" w14:textId="0B7FE0FF" w:rsidR="006C766F" w:rsidRDefault="00A4693D">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"1-2" \h \z \u </w:instrText>
          </w:r>
          <w:r>
            <w:rPr>
              <w:b/>
              <w:bCs/>
              <w:noProof/>
            </w:rPr>
            <w:fldChar w:fldCharType="separate"/>
          </w:r>
          <w:hyperlink w:anchor="_Toc12604915" w:history="1">
            <w:r w:rsidR="006C766F" w:rsidRPr="000336AC">
              <w:rPr>
                <w:rStyle w:val="Hyperlink"/>
                <w:noProof/>
              </w:rPr>
              <w:t>Abbreviations</w:t>
            </w:r>
            <w:r w:rsidR="006C766F">
              <w:rPr>
                <w:noProof/>
                <w:webHidden/>
              </w:rPr>
              <w:tab/>
            </w:r>
            <w:r w:rsidR="006C766F">
              <w:rPr>
                <w:noProof/>
                <w:webHidden/>
              </w:rPr>
              <w:fldChar w:fldCharType="begin"/>
            </w:r>
            <w:r w:rsidR="006C766F">
              <w:rPr>
                <w:noProof/>
                <w:webHidden/>
              </w:rPr>
              <w:instrText xml:space="preserve"> PAGEREF _Toc12604915 \h </w:instrText>
            </w:r>
            <w:r w:rsidR="006C766F">
              <w:rPr>
                <w:noProof/>
                <w:webHidden/>
              </w:rPr>
            </w:r>
            <w:r w:rsidR="006C766F">
              <w:rPr>
                <w:noProof/>
                <w:webHidden/>
              </w:rPr>
              <w:fldChar w:fldCharType="separate"/>
            </w:r>
            <w:r w:rsidR="00A83692">
              <w:rPr>
                <w:noProof/>
                <w:webHidden/>
              </w:rPr>
              <w:t>3</w:t>
            </w:r>
            <w:r w:rsidR="006C766F">
              <w:rPr>
                <w:noProof/>
                <w:webHidden/>
              </w:rPr>
              <w:fldChar w:fldCharType="end"/>
            </w:r>
          </w:hyperlink>
        </w:p>
        <w:p w14:paraId="4BEFE0D5" w14:textId="0D18EEB8" w:rsidR="006C766F" w:rsidRDefault="00AC46FF">
          <w:pPr>
            <w:pStyle w:val="TOC1"/>
            <w:tabs>
              <w:tab w:val="right" w:leader="dot" w:pos="9628"/>
            </w:tabs>
            <w:rPr>
              <w:rFonts w:asciiTheme="minorHAnsi" w:eastAsiaTheme="minorEastAsia" w:hAnsiTheme="minorHAnsi" w:cstheme="minorBidi"/>
              <w:noProof/>
            </w:rPr>
          </w:pPr>
          <w:hyperlink w:anchor="_Toc12604916" w:history="1">
            <w:r w:rsidR="006C766F" w:rsidRPr="000336AC">
              <w:rPr>
                <w:rStyle w:val="Hyperlink"/>
                <w:noProof/>
              </w:rPr>
              <w:t>Recommendations</w:t>
            </w:r>
            <w:r w:rsidR="006C766F">
              <w:rPr>
                <w:noProof/>
                <w:webHidden/>
              </w:rPr>
              <w:tab/>
            </w:r>
            <w:r w:rsidR="006C766F">
              <w:rPr>
                <w:noProof/>
                <w:webHidden/>
              </w:rPr>
              <w:fldChar w:fldCharType="begin"/>
            </w:r>
            <w:r w:rsidR="006C766F">
              <w:rPr>
                <w:noProof/>
                <w:webHidden/>
              </w:rPr>
              <w:instrText xml:space="preserve"> PAGEREF _Toc12604916 \h </w:instrText>
            </w:r>
            <w:r w:rsidR="006C766F">
              <w:rPr>
                <w:noProof/>
                <w:webHidden/>
              </w:rPr>
            </w:r>
            <w:r w:rsidR="006C766F">
              <w:rPr>
                <w:noProof/>
                <w:webHidden/>
              </w:rPr>
              <w:fldChar w:fldCharType="separate"/>
            </w:r>
            <w:r w:rsidR="00A83692">
              <w:rPr>
                <w:noProof/>
                <w:webHidden/>
              </w:rPr>
              <w:t>5</w:t>
            </w:r>
            <w:r w:rsidR="006C766F">
              <w:rPr>
                <w:noProof/>
                <w:webHidden/>
              </w:rPr>
              <w:fldChar w:fldCharType="end"/>
            </w:r>
          </w:hyperlink>
        </w:p>
        <w:p w14:paraId="4C91358D" w14:textId="66432E88" w:rsidR="006C766F" w:rsidRDefault="00AC46FF">
          <w:pPr>
            <w:pStyle w:val="TOC1"/>
            <w:tabs>
              <w:tab w:val="left" w:pos="440"/>
              <w:tab w:val="right" w:leader="dot" w:pos="9628"/>
            </w:tabs>
            <w:rPr>
              <w:rFonts w:asciiTheme="minorHAnsi" w:eastAsiaTheme="minorEastAsia" w:hAnsiTheme="minorHAnsi" w:cstheme="minorBidi"/>
              <w:noProof/>
            </w:rPr>
          </w:pPr>
          <w:hyperlink w:anchor="_Toc12604917" w:history="1">
            <w:r w:rsidR="006C766F" w:rsidRPr="000336AC">
              <w:rPr>
                <w:rStyle w:val="Hyperlink"/>
                <w:noProof/>
              </w:rPr>
              <w:t>1.</w:t>
            </w:r>
            <w:r w:rsidR="006C766F">
              <w:rPr>
                <w:rFonts w:asciiTheme="minorHAnsi" w:eastAsiaTheme="minorEastAsia" w:hAnsiTheme="minorHAnsi" w:cstheme="minorBidi"/>
                <w:noProof/>
              </w:rPr>
              <w:tab/>
            </w:r>
            <w:r w:rsidR="006C766F" w:rsidRPr="000336AC">
              <w:rPr>
                <w:rStyle w:val="Hyperlink"/>
                <w:noProof/>
              </w:rPr>
              <w:t>About the Office of the Public Advocate</w:t>
            </w:r>
            <w:r w:rsidR="006C766F">
              <w:rPr>
                <w:noProof/>
                <w:webHidden/>
              </w:rPr>
              <w:tab/>
            </w:r>
            <w:r w:rsidR="006C766F">
              <w:rPr>
                <w:noProof/>
                <w:webHidden/>
              </w:rPr>
              <w:fldChar w:fldCharType="begin"/>
            </w:r>
            <w:r w:rsidR="006C766F">
              <w:rPr>
                <w:noProof/>
                <w:webHidden/>
              </w:rPr>
              <w:instrText xml:space="preserve"> PAGEREF _Toc12604917 \h </w:instrText>
            </w:r>
            <w:r w:rsidR="006C766F">
              <w:rPr>
                <w:noProof/>
                <w:webHidden/>
              </w:rPr>
            </w:r>
            <w:r w:rsidR="006C766F">
              <w:rPr>
                <w:noProof/>
                <w:webHidden/>
              </w:rPr>
              <w:fldChar w:fldCharType="separate"/>
            </w:r>
            <w:r w:rsidR="00A83692">
              <w:rPr>
                <w:noProof/>
                <w:webHidden/>
              </w:rPr>
              <w:t>8</w:t>
            </w:r>
            <w:r w:rsidR="006C766F">
              <w:rPr>
                <w:noProof/>
                <w:webHidden/>
              </w:rPr>
              <w:fldChar w:fldCharType="end"/>
            </w:r>
          </w:hyperlink>
        </w:p>
        <w:p w14:paraId="79C04AD2" w14:textId="5A13F5A1" w:rsidR="006C766F" w:rsidRDefault="00AC46FF">
          <w:pPr>
            <w:pStyle w:val="TOC1"/>
            <w:tabs>
              <w:tab w:val="left" w:pos="440"/>
              <w:tab w:val="right" w:leader="dot" w:pos="9628"/>
            </w:tabs>
            <w:rPr>
              <w:rFonts w:asciiTheme="minorHAnsi" w:eastAsiaTheme="minorEastAsia" w:hAnsiTheme="minorHAnsi" w:cstheme="minorBidi"/>
              <w:noProof/>
            </w:rPr>
          </w:pPr>
          <w:hyperlink w:anchor="_Toc12604918" w:history="1">
            <w:r w:rsidR="006C766F" w:rsidRPr="000336AC">
              <w:rPr>
                <w:rStyle w:val="Hyperlink"/>
                <w:rFonts w:eastAsia="Times New Roman"/>
                <w:noProof/>
              </w:rPr>
              <w:t>2.</w:t>
            </w:r>
            <w:r w:rsidR="006C766F">
              <w:rPr>
                <w:rFonts w:asciiTheme="minorHAnsi" w:eastAsiaTheme="minorEastAsia" w:hAnsiTheme="minorHAnsi" w:cstheme="minorBidi"/>
                <w:noProof/>
              </w:rPr>
              <w:tab/>
            </w:r>
            <w:r w:rsidR="006C766F" w:rsidRPr="000336AC">
              <w:rPr>
                <w:rStyle w:val="Hyperlink"/>
                <w:rFonts w:eastAsia="Times New Roman"/>
                <w:noProof/>
              </w:rPr>
              <w:t>About this submission</w:t>
            </w:r>
            <w:r w:rsidR="006C766F">
              <w:rPr>
                <w:noProof/>
                <w:webHidden/>
              </w:rPr>
              <w:tab/>
            </w:r>
            <w:r w:rsidR="006C766F">
              <w:rPr>
                <w:noProof/>
                <w:webHidden/>
              </w:rPr>
              <w:fldChar w:fldCharType="begin"/>
            </w:r>
            <w:r w:rsidR="006C766F">
              <w:rPr>
                <w:noProof/>
                <w:webHidden/>
              </w:rPr>
              <w:instrText xml:space="preserve"> PAGEREF _Toc12604918 \h </w:instrText>
            </w:r>
            <w:r w:rsidR="006C766F">
              <w:rPr>
                <w:noProof/>
                <w:webHidden/>
              </w:rPr>
            </w:r>
            <w:r w:rsidR="006C766F">
              <w:rPr>
                <w:noProof/>
                <w:webHidden/>
              </w:rPr>
              <w:fldChar w:fldCharType="separate"/>
            </w:r>
            <w:r w:rsidR="00A83692">
              <w:rPr>
                <w:noProof/>
                <w:webHidden/>
              </w:rPr>
              <w:t>9</w:t>
            </w:r>
            <w:r w:rsidR="006C766F">
              <w:rPr>
                <w:noProof/>
                <w:webHidden/>
              </w:rPr>
              <w:fldChar w:fldCharType="end"/>
            </w:r>
          </w:hyperlink>
        </w:p>
        <w:p w14:paraId="61034A01" w14:textId="08AAA130" w:rsidR="006C766F" w:rsidRDefault="00AC46FF">
          <w:pPr>
            <w:pStyle w:val="TOC1"/>
            <w:tabs>
              <w:tab w:val="left" w:pos="440"/>
              <w:tab w:val="right" w:leader="dot" w:pos="9628"/>
            </w:tabs>
            <w:rPr>
              <w:rFonts w:asciiTheme="minorHAnsi" w:eastAsiaTheme="minorEastAsia" w:hAnsiTheme="minorHAnsi" w:cstheme="minorBidi"/>
              <w:noProof/>
            </w:rPr>
          </w:pPr>
          <w:hyperlink w:anchor="_Toc12604919" w:history="1">
            <w:r w:rsidR="006C766F" w:rsidRPr="000336AC">
              <w:rPr>
                <w:rStyle w:val="Hyperlink"/>
                <w:noProof/>
              </w:rPr>
              <w:t>3.</w:t>
            </w:r>
            <w:r w:rsidR="006C766F">
              <w:rPr>
                <w:rFonts w:asciiTheme="minorHAnsi" w:eastAsiaTheme="minorEastAsia" w:hAnsiTheme="minorHAnsi" w:cstheme="minorBidi"/>
                <w:noProof/>
              </w:rPr>
              <w:tab/>
            </w:r>
            <w:r w:rsidR="006C766F" w:rsidRPr="000336AC">
              <w:rPr>
                <w:rStyle w:val="Hyperlink"/>
                <w:noProof/>
              </w:rPr>
              <w:t>Person-centred care</w:t>
            </w:r>
            <w:r w:rsidR="006C766F">
              <w:rPr>
                <w:noProof/>
                <w:webHidden/>
              </w:rPr>
              <w:tab/>
            </w:r>
            <w:r w:rsidR="006C766F">
              <w:rPr>
                <w:noProof/>
                <w:webHidden/>
              </w:rPr>
              <w:fldChar w:fldCharType="begin"/>
            </w:r>
            <w:r w:rsidR="006C766F">
              <w:rPr>
                <w:noProof/>
                <w:webHidden/>
              </w:rPr>
              <w:instrText xml:space="preserve"> PAGEREF _Toc12604919 \h </w:instrText>
            </w:r>
            <w:r w:rsidR="006C766F">
              <w:rPr>
                <w:noProof/>
                <w:webHidden/>
              </w:rPr>
            </w:r>
            <w:r w:rsidR="006C766F">
              <w:rPr>
                <w:noProof/>
                <w:webHidden/>
              </w:rPr>
              <w:fldChar w:fldCharType="separate"/>
            </w:r>
            <w:r w:rsidR="00A83692">
              <w:rPr>
                <w:noProof/>
                <w:webHidden/>
              </w:rPr>
              <w:t>10</w:t>
            </w:r>
            <w:r w:rsidR="006C766F">
              <w:rPr>
                <w:noProof/>
                <w:webHidden/>
              </w:rPr>
              <w:fldChar w:fldCharType="end"/>
            </w:r>
          </w:hyperlink>
        </w:p>
        <w:p w14:paraId="563B01F9" w14:textId="0FF5835C" w:rsidR="006C766F" w:rsidRDefault="00AC46FF">
          <w:pPr>
            <w:pStyle w:val="TOC1"/>
            <w:tabs>
              <w:tab w:val="left" w:pos="440"/>
              <w:tab w:val="right" w:leader="dot" w:pos="9628"/>
            </w:tabs>
            <w:rPr>
              <w:rFonts w:asciiTheme="minorHAnsi" w:eastAsiaTheme="minorEastAsia" w:hAnsiTheme="minorHAnsi" w:cstheme="minorBidi"/>
              <w:noProof/>
            </w:rPr>
          </w:pPr>
          <w:hyperlink w:anchor="_Toc12604920" w:history="1">
            <w:r w:rsidR="006C766F" w:rsidRPr="000336AC">
              <w:rPr>
                <w:rStyle w:val="Hyperlink"/>
                <w:noProof/>
              </w:rPr>
              <w:t>4.</w:t>
            </w:r>
            <w:r w:rsidR="006C766F">
              <w:rPr>
                <w:rFonts w:asciiTheme="minorHAnsi" w:eastAsiaTheme="minorEastAsia" w:hAnsiTheme="minorHAnsi" w:cstheme="minorBidi"/>
                <w:noProof/>
              </w:rPr>
              <w:tab/>
            </w:r>
            <w:r w:rsidR="006C766F" w:rsidRPr="000336AC">
              <w:rPr>
                <w:rStyle w:val="Hyperlink"/>
                <w:rFonts w:eastAsia="Times New Roman"/>
                <w:noProof/>
              </w:rPr>
              <w:t>Safety and abuse within mental health services</w:t>
            </w:r>
            <w:r w:rsidR="006C766F">
              <w:rPr>
                <w:noProof/>
                <w:webHidden/>
              </w:rPr>
              <w:tab/>
            </w:r>
            <w:r w:rsidR="006C766F">
              <w:rPr>
                <w:noProof/>
                <w:webHidden/>
              </w:rPr>
              <w:fldChar w:fldCharType="begin"/>
            </w:r>
            <w:r w:rsidR="006C766F">
              <w:rPr>
                <w:noProof/>
                <w:webHidden/>
              </w:rPr>
              <w:instrText xml:space="preserve"> PAGEREF _Toc12604920 \h </w:instrText>
            </w:r>
            <w:r w:rsidR="006C766F">
              <w:rPr>
                <w:noProof/>
                <w:webHidden/>
              </w:rPr>
            </w:r>
            <w:r w:rsidR="006C766F">
              <w:rPr>
                <w:noProof/>
                <w:webHidden/>
              </w:rPr>
              <w:fldChar w:fldCharType="separate"/>
            </w:r>
            <w:r w:rsidR="00A83692">
              <w:rPr>
                <w:noProof/>
                <w:webHidden/>
              </w:rPr>
              <w:t>18</w:t>
            </w:r>
            <w:r w:rsidR="006C766F">
              <w:rPr>
                <w:noProof/>
                <w:webHidden/>
              </w:rPr>
              <w:fldChar w:fldCharType="end"/>
            </w:r>
          </w:hyperlink>
        </w:p>
        <w:p w14:paraId="30C77FBB" w14:textId="5925B828" w:rsidR="006C766F" w:rsidRDefault="00AC46FF">
          <w:pPr>
            <w:pStyle w:val="TOC1"/>
            <w:tabs>
              <w:tab w:val="left" w:pos="440"/>
              <w:tab w:val="right" w:leader="dot" w:pos="9628"/>
            </w:tabs>
            <w:rPr>
              <w:rFonts w:asciiTheme="minorHAnsi" w:eastAsiaTheme="minorEastAsia" w:hAnsiTheme="minorHAnsi" w:cstheme="minorBidi"/>
              <w:noProof/>
            </w:rPr>
          </w:pPr>
          <w:hyperlink w:anchor="_Toc12604921" w:history="1">
            <w:r w:rsidR="006C766F" w:rsidRPr="000336AC">
              <w:rPr>
                <w:rStyle w:val="Hyperlink"/>
                <w:noProof/>
              </w:rPr>
              <w:t>5.</w:t>
            </w:r>
            <w:r w:rsidR="006C766F">
              <w:rPr>
                <w:rFonts w:asciiTheme="minorHAnsi" w:eastAsiaTheme="minorEastAsia" w:hAnsiTheme="minorHAnsi" w:cstheme="minorBidi"/>
                <w:noProof/>
              </w:rPr>
              <w:tab/>
            </w:r>
            <w:r w:rsidR="006C766F" w:rsidRPr="000336AC">
              <w:rPr>
                <w:rStyle w:val="Hyperlink"/>
                <w:noProof/>
              </w:rPr>
              <w:t>A system in perpetual crisis</w:t>
            </w:r>
            <w:r w:rsidR="006C766F">
              <w:rPr>
                <w:noProof/>
                <w:webHidden/>
              </w:rPr>
              <w:tab/>
            </w:r>
            <w:r w:rsidR="006C766F">
              <w:rPr>
                <w:noProof/>
                <w:webHidden/>
              </w:rPr>
              <w:fldChar w:fldCharType="begin"/>
            </w:r>
            <w:r w:rsidR="006C766F">
              <w:rPr>
                <w:noProof/>
                <w:webHidden/>
              </w:rPr>
              <w:instrText xml:space="preserve"> PAGEREF _Toc12604921 \h </w:instrText>
            </w:r>
            <w:r w:rsidR="006C766F">
              <w:rPr>
                <w:noProof/>
                <w:webHidden/>
              </w:rPr>
            </w:r>
            <w:r w:rsidR="006C766F">
              <w:rPr>
                <w:noProof/>
                <w:webHidden/>
              </w:rPr>
              <w:fldChar w:fldCharType="separate"/>
            </w:r>
            <w:r w:rsidR="00A83692">
              <w:rPr>
                <w:noProof/>
                <w:webHidden/>
              </w:rPr>
              <w:t>23</w:t>
            </w:r>
            <w:r w:rsidR="006C766F">
              <w:rPr>
                <w:noProof/>
                <w:webHidden/>
              </w:rPr>
              <w:fldChar w:fldCharType="end"/>
            </w:r>
          </w:hyperlink>
        </w:p>
        <w:p w14:paraId="707BED57" w14:textId="089A51F3" w:rsidR="006C766F" w:rsidRDefault="00AC46FF">
          <w:pPr>
            <w:pStyle w:val="TOC1"/>
            <w:tabs>
              <w:tab w:val="left" w:pos="440"/>
              <w:tab w:val="right" w:leader="dot" w:pos="9628"/>
            </w:tabs>
            <w:rPr>
              <w:rFonts w:asciiTheme="minorHAnsi" w:eastAsiaTheme="minorEastAsia" w:hAnsiTheme="minorHAnsi" w:cstheme="minorBidi"/>
              <w:noProof/>
            </w:rPr>
          </w:pPr>
          <w:hyperlink w:anchor="_Toc12604922" w:history="1">
            <w:r w:rsidR="006C766F" w:rsidRPr="000336AC">
              <w:rPr>
                <w:rStyle w:val="Hyperlink"/>
                <w:noProof/>
              </w:rPr>
              <w:t>6.</w:t>
            </w:r>
            <w:r w:rsidR="006C766F">
              <w:rPr>
                <w:rFonts w:asciiTheme="minorHAnsi" w:eastAsiaTheme="minorEastAsia" w:hAnsiTheme="minorHAnsi" w:cstheme="minorBidi"/>
                <w:noProof/>
              </w:rPr>
              <w:tab/>
            </w:r>
            <w:r w:rsidR="006C766F" w:rsidRPr="000336AC">
              <w:rPr>
                <w:rStyle w:val="Hyperlink"/>
                <w:noProof/>
              </w:rPr>
              <w:t>Supported Residential Services</w:t>
            </w:r>
            <w:r w:rsidR="006C766F">
              <w:rPr>
                <w:noProof/>
                <w:webHidden/>
              </w:rPr>
              <w:tab/>
            </w:r>
            <w:r w:rsidR="006C766F">
              <w:rPr>
                <w:noProof/>
                <w:webHidden/>
              </w:rPr>
              <w:fldChar w:fldCharType="begin"/>
            </w:r>
            <w:r w:rsidR="006C766F">
              <w:rPr>
                <w:noProof/>
                <w:webHidden/>
              </w:rPr>
              <w:instrText xml:space="preserve"> PAGEREF _Toc12604922 \h </w:instrText>
            </w:r>
            <w:r w:rsidR="006C766F">
              <w:rPr>
                <w:noProof/>
                <w:webHidden/>
              </w:rPr>
            </w:r>
            <w:r w:rsidR="006C766F">
              <w:rPr>
                <w:noProof/>
                <w:webHidden/>
              </w:rPr>
              <w:fldChar w:fldCharType="separate"/>
            </w:r>
            <w:r w:rsidR="00A83692">
              <w:rPr>
                <w:noProof/>
                <w:webHidden/>
              </w:rPr>
              <w:t>32</w:t>
            </w:r>
            <w:r w:rsidR="006C766F">
              <w:rPr>
                <w:noProof/>
                <w:webHidden/>
              </w:rPr>
              <w:fldChar w:fldCharType="end"/>
            </w:r>
          </w:hyperlink>
        </w:p>
        <w:p w14:paraId="5D4D1C96" w14:textId="5BE04BB4" w:rsidR="006C766F" w:rsidRDefault="00AC46FF">
          <w:pPr>
            <w:pStyle w:val="TOC1"/>
            <w:tabs>
              <w:tab w:val="left" w:pos="440"/>
              <w:tab w:val="right" w:leader="dot" w:pos="9628"/>
            </w:tabs>
            <w:rPr>
              <w:rFonts w:asciiTheme="minorHAnsi" w:eastAsiaTheme="minorEastAsia" w:hAnsiTheme="minorHAnsi" w:cstheme="minorBidi"/>
              <w:noProof/>
            </w:rPr>
          </w:pPr>
          <w:hyperlink w:anchor="_Toc12604923" w:history="1">
            <w:r w:rsidR="006C766F" w:rsidRPr="000336AC">
              <w:rPr>
                <w:rStyle w:val="Hyperlink"/>
                <w:noProof/>
              </w:rPr>
              <w:t>7.</w:t>
            </w:r>
            <w:r w:rsidR="006C766F">
              <w:rPr>
                <w:rFonts w:asciiTheme="minorHAnsi" w:eastAsiaTheme="minorEastAsia" w:hAnsiTheme="minorHAnsi" w:cstheme="minorBidi"/>
                <w:noProof/>
              </w:rPr>
              <w:tab/>
            </w:r>
            <w:r w:rsidR="006C766F" w:rsidRPr="000336AC">
              <w:rPr>
                <w:rStyle w:val="Hyperlink"/>
                <w:noProof/>
              </w:rPr>
              <w:t>Mental health and the criminal justice system</w:t>
            </w:r>
            <w:r w:rsidR="006C766F">
              <w:rPr>
                <w:noProof/>
                <w:webHidden/>
              </w:rPr>
              <w:tab/>
            </w:r>
            <w:r w:rsidR="006C766F">
              <w:rPr>
                <w:noProof/>
                <w:webHidden/>
              </w:rPr>
              <w:fldChar w:fldCharType="begin"/>
            </w:r>
            <w:r w:rsidR="006C766F">
              <w:rPr>
                <w:noProof/>
                <w:webHidden/>
              </w:rPr>
              <w:instrText xml:space="preserve"> PAGEREF _Toc12604923 \h </w:instrText>
            </w:r>
            <w:r w:rsidR="006C766F">
              <w:rPr>
                <w:noProof/>
                <w:webHidden/>
              </w:rPr>
            </w:r>
            <w:r w:rsidR="006C766F">
              <w:rPr>
                <w:noProof/>
                <w:webHidden/>
              </w:rPr>
              <w:fldChar w:fldCharType="separate"/>
            </w:r>
            <w:r w:rsidR="00A83692">
              <w:rPr>
                <w:noProof/>
                <w:webHidden/>
              </w:rPr>
              <w:t>36</w:t>
            </w:r>
            <w:r w:rsidR="006C766F">
              <w:rPr>
                <w:noProof/>
                <w:webHidden/>
              </w:rPr>
              <w:fldChar w:fldCharType="end"/>
            </w:r>
          </w:hyperlink>
        </w:p>
        <w:p w14:paraId="724E9B9A" w14:textId="335AA8A5" w:rsidR="006C766F" w:rsidRDefault="00AC46FF">
          <w:pPr>
            <w:pStyle w:val="TOC1"/>
            <w:tabs>
              <w:tab w:val="left" w:pos="440"/>
              <w:tab w:val="right" w:leader="dot" w:pos="9628"/>
            </w:tabs>
            <w:rPr>
              <w:rFonts w:asciiTheme="minorHAnsi" w:eastAsiaTheme="minorEastAsia" w:hAnsiTheme="minorHAnsi" w:cstheme="minorBidi"/>
              <w:noProof/>
            </w:rPr>
          </w:pPr>
          <w:hyperlink w:anchor="_Toc12604924" w:history="1">
            <w:r w:rsidR="006C766F" w:rsidRPr="000336AC">
              <w:rPr>
                <w:rStyle w:val="Hyperlink"/>
                <w:noProof/>
              </w:rPr>
              <w:t>8.</w:t>
            </w:r>
            <w:r w:rsidR="006C766F">
              <w:rPr>
                <w:rFonts w:asciiTheme="minorHAnsi" w:eastAsiaTheme="minorEastAsia" w:hAnsiTheme="minorHAnsi" w:cstheme="minorBidi"/>
                <w:noProof/>
              </w:rPr>
              <w:tab/>
            </w:r>
            <w:r w:rsidR="006C766F" w:rsidRPr="000336AC">
              <w:rPr>
                <w:rStyle w:val="Hyperlink"/>
                <w:noProof/>
              </w:rPr>
              <w:t>Specialist mental health services</w:t>
            </w:r>
            <w:r w:rsidR="006C766F">
              <w:rPr>
                <w:noProof/>
                <w:webHidden/>
              </w:rPr>
              <w:tab/>
            </w:r>
            <w:r w:rsidR="006C766F">
              <w:rPr>
                <w:noProof/>
                <w:webHidden/>
              </w:rPr>
              <w:fldChar w:fldCharType="begin"/>
            </w:r>
            <w:r w:rsidR="006C766F">
              <w:rPr>
                <w:noProof/>
                <w:webHidden/>
              </w:rPr>
              <w:instrText xml:space="preserve"> PAGEREF _Toc12604924 \h </w:instrText>
            </w:r>
            <w:r w:rsidR="006C766F">
              <w:rPr>
                <w:noProof/>
                <w:webHidden/>
              </w:rPr>
            </w:r>
            <w:r w:rsidR="006C766F">
              <w:rPr>
                <w:noProof/>
                <w:webHidden/>
              </w:rPr>
              <w:fldChar w:fldCharType="separate"/>
            </w:r>
            <w:r w:rsidR="00A83692">
              <w:rPr>
                <w:noProof/>
                <w:webHidden/>
              </w:rPr>
              <w:t>44</w:t>
            </w:r>
            <w:r w:rsidR="006C766F">
              <w:rPr>
                <w:noProof/>
                <w:webHidden/>
              </w:rPr>
              <w:fldChar w:fldCharType="end"/>
            </w:r>
          </w:hyperlink>
        </w:p>
        <w:p w14:paraId="1D472127" w14:textId="073FA814" w:rsidR="00205C99" w:rsidRDefault="00A4693D">
          <w:r>
            <w:rPr>
              <w:b/>
              <w:bCs/>
              <w:noProof/>
            </w:rPr>
            <w:fldChar w:fldCharType="end"/>
          </w:r>
        </w:p>
      </w:sdtContent>
    </w:sdt>
    <w:p w14:paraId="4CCF862C" w14:textId="34A4C0B4" w:rsidR="00205C99" w:rsidRDefault="00205C99" w:rsidP="00205C99">
      <w:pPr>
        <w:pStyle w:val="Heading1OPA"/>
        <w:ind w:firstLine="0"/>
      </w:pPr>
      <w:r w:rsidRPr="006D20E8">
        <w:br w:type="page"/>
      </w:r>
      <w:bookmarkStart w:id="1" w:name="_Toc12604915"/>
      <w:r>
        <w:lastRenderedPageBreak/>
        <w:t>Abbreviations</w:t>
      </w:r>
      <w:bookmarkEnd w:id="1"/>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226B2A" w14:paraId="3B1F31D9" w14:textId="77777777" w:rsidTr="00EB4EE6">
        <w:tc>
          <w:tcPr>
            <w:tcW w:w="2126" w:type="dxa"/>
          </w:tcPr>
          <w:p w14:paraId="2B8AFEA0" w14:textId="361CAC36" w:rsidR="00226B2A" w:rsidRDefault="00226B2A" w:rsidP="00EB4EE6">
            <w:r>
              <w:t>AHRC</w:t>
            </w:r>
          </w:p>
        </w:tc>
        <w:tc>
          <w:tcPr>
            <w:tcW w:w="6793" w:type="dxa"/>
          </w:tcPr>
          <w:p w14:paraId="0E57031D" w14:textId="1A969789" w:rsidR="00226B2A" w:rsidRDefault="00226B2A" w:rsidP="00EB4EE6">
            <w:r>
              <w:t>Australian Human Rights Commission</w:t>
            </w:r>
          </w:p>
        </w:tc>
      </w:tr>
      <w:tr w:rsidR="00A83692" w14:paraId="6CA919DE" w14:textId="77777777" w:rsidTr="00EB4EE6">
        <w:tc>
          <w:tcPr>
            <w:tcW w:w="2126" w:type="dxa"/>
          </w:tcPr>
          <w:p w14:paraId="3EF5060D" w14:textId="632C34C4" w:rsidR="00A83692" w:rsidRDefault="00A83692" w:rsidP="00EB4EE6">
            <w:r>
              <w:t xml:space="preserve">CAT </w:t>
            </w:r>
          </w:p>
        </w:tc>
        <w:tc>
          <w:tcPr>
            <w:tcW w:w="6793" w:type="dxa"/>
          </w:tcPr>
          <w:p w14:paraId="58F5E6EE" w14:textId="31F1309A" w:rsidR="00A83692" w:rsidRDefault="00A83692" w:rsidP="00EB4EE6">
            <w:r>
              <w:t xml:space="preserve">Crisis Assessment and Treatment </w:t>
            </w:r>
          </w:p>
        </w:tc>
      </w:tr>
      <w:tr w:rsidR="00205C99" w14:paraId="68247821" w14:textId="77777777" w:rsidTr="00EB4EE6">
        <w:tc>
          <w:tcPr>
            <w:tcW w:w="2126" w:type="dxa"/>
          </w:tcPr>
          <w:p w14:paraId="505B17E1" w14:textId="5473521D" w:rsidR="00205C99" w:rsidRDefault="00226B2A" w:rsidP="00EB4EE6">
            <w:r>
              <w:t>CCU</w:t>
            </w:r>
          </w:p>
        </w:tc>
        <w:tc>
          <w:tcPr>
            <w:tcW w:w="6793" w:type="dxa"/>
          </w:tcPr>
          <w:p w14:paraId="51B00108" w14:textId="36BFD6DB" w:rsidR="00205C99" w:rsidRDefault="00226B2A" w:rsidP="00EB4EE6">
            <w:r>
              <w:t>Community Care Unit</w:t>
            </w:r>
          </w:p>
        </w:tc>
      </w:tr>
      <w:tr w:rsidR="00226B2A" w14:paraId="5F2BD2CB" w14:textId="77777777" w:rsidTr="00EB4EE6">
        <w:tc>
          <w:tcPr>
            <w:tcW w:w="2126" w:type="dxa"/>
          </w:tcPr>
          <w:p w14:paraId="6A2E8C0F" w14:textId="0E2804F2" w:rsidR="00226B2A" w:rsidRDefault="00226B2A" w:rsidP="00EB4EE6">
            <w:r>
              <w:t>CISO</w:t>
            </w:r>
          </w:p>
        </w:tc>
        <w:tc>
          <w:tcPr>
            <w:tcW w:w="6793" w:type="dxa"/>
          </w:tcPr>
          <w:p w14:paraId="16C0027A" w14:textId="510EC697" w:rsidR="00226B2A" w:rsidRDefault="00226B2A" w:rsidP="00EB4EE6">
            <w:r>
              <w:t>Corrections Independent Support Officer</w:t>
            </w:r>
          </w:p>
        </w:tc>
      </w:tr>
      <w:tr w:rsidR="00205C99" w14:paraId="6729AB42" w14:textId="77777777" w:rsidTr="00EB4EE6">
        <w:tc>
          <w:tcPr>
            <w:tcW w:w="2126" w:type="dxa"/>
          </w:tcPr>
          <w:p w14:paraId="5A217D3A" w14:textId="19381FFE" w:rsidR="00205C99" w:rsidRDefault="00AE6502" w:rsidP="00EB4EE6">
            <w:r>
              <w:t xml:space="preserve">UN </w:t>
            </w:r>
            <w:r w:rsidR="00226B2A">
              <w:t>Convention</w:t>
            </w:r>
          </w:p>
        </w:tc>
        <w:tc>
          <w:tcPr>
            <w:tcW w:w="6793" w:type="dxa"/>
          </w:tcPr>
          <w:p w14:paraId="51CE01D8" w14:textId="1A30C52F" w:rsidR="00205C99" w:rsidRPr="00226B2A" w:rsidRDefault="00226B2A" w:rsidP="00EB4EE6">
            <w:r>
              <w:t xml:space="preserve">United Nations </w:t>
            </w:r>
            <w:r>
              <w:rPr>
                <w:i/>
              </w:rPr>
              <w:t>Convention on the Rights of People with Disabilities</w:t>
            </w:r>
          </w:p>
        </w:tc>
      </w:tr>
      <w:tr w:rsidR="00205C99" w14:paraId="6117A98D" w14:textId="77777777" w:rsidTr="00EB4EE6">
        <w:tc>
          <w:tcPr>
            <w:tcW w:w="2126" w:type="dxa"/>
          </w:tcPr>
          <w:p w14:paraId="449C037B" w14:textId="687DF8A1" w:rsidR="00205C99" w:rsidRDefault="00226B2A" w:rsidP="00EB4EE6">
            <w:r>
              <w:t>DHHS</w:t>
            </w:r>
          </w:p>
        </w:tc>
        <w:tc>
          <w:tcPr>
            <w:tcW w:w="6793" w:type="dxa"/>
          </w:tcPr>
          <w:p w14:paraId="303E4CDE" w14:textId="3D125DF8" w:rsidR="00205C99" w:rsidRDefault="00226B2A" w:rsidP="00EB4EE6">
            <w:r>
              <w:t>Department of Health and Human Services</w:t>
            </w:r>
          </w:p>
        </w:tc>
      </w:tr>
      <w:tr w:rsidR="002C25FD" w14:paraId="4D4310CE" w14:textId="77777777" w:rsidTr="00EB4EE6">
        <w:tc>
          <w:tcPr>
            <w:tcW w:w="2126" w:type="dxa"/>
          </w:tcPr>
          <w:p w14:paraId="1323EAC2" w14:textId="25B501F1" w:rsidR="002C25FD" w:rsidRDefault="002C25FD" w:rsidP="00EB4EE6">
            <w:r>
              <w:t>ECT</w:t>
            </w:r>
          </w:p>
        </w:tc>
        <w:tc>
          <w:tcPr>
            <w:tcW w:w="6793" w:type="dxa"/>
          </w:tcPr>
          <w:p w14:paraId="63F1C5ED" w14:textId="1A4AF6CF" w:rsidR="002C25FD" w:rsidRDefault="002C25FD" w:rsidP="00EB4EE6">
            <w:r>
              <w:t xml:space="preserve">Electroconvulsive </w:t>
            </w:r>
            <w:r w:rsidR="00675A6F">
              <w:t>treatment</w:t>
            </w:r>
          </w:p>
        </w:tc>
      </w:tr>
      <w:tr w:rsidR="00226B2A" w14:paraId="5D41B5B4" w14:textId="77777777" w:rsidTr="00EB4EE6">
        <w:tc>
          <w:tcPr>
            <w:tcW w:w="2126" w:type="dxa"/>
          </w:tcPr>
          <w:p w14:paraId="74990BA8" w14:textId="4AFD9C6C" w:rsidR="00226B2A" w:rsidRDefault="00226B2A" w:rsidP="00EB4EE6">
            <w:r>
              <w:t>IMHA</w:t>
            </w:r>
          </w:p>
        </w:tc>
        <w:tc>
          <w:tcPr>
            <w:tcW w:w="6793" w:type="dxa"/>
          </w:tcPr>
          <w:p w14:paraId="2E6113CF" w14:textId="7EA3F2EB" w:rsidR="00226B2A" w:rsidRDefault="00226B2A" w:rsidP="00EB4EE6">
            <w:r>
              <w:t>Independent Mental Health Advocacy</w:t>
            </w:r>
          </w:p>
        </w:tc>
      </w:tr>
      <w:tr w:rsidR="00226B2A" w14:paraId="2846E6CA" w14:textId="77777777" w:rsidTr="00EB4EE6">
        <w:tc>
          <w:tcPr>
            <w:tcW w:w="2126" w:type="dxa"/>
          </w:tcPr>
          <w:p w14:paraId="7BCD4D89" w14:textId="0F7DF1B2" w:rsidR="00226B2A" w:rsidRDefault="00226B2A" w:rsidP="00EB4EE6">
            <w:r>
              <w:t>ITP</w:t>
            </w:r>
          </w:p>
        </w:tc>
        <w:tc>
          <w:tcPr>
            <w:tcW w:w="6793" w:type="dxa"/>
          </w:tcPr>
          <w:p w14:paraId="0E24791C" w14:textId="3E5F2D8B" w:rsidR="00226B2A" w:rsidRDefault="00226B2A" w:rsidP="00EB4EE6">
            <w:r>
              <w:t>Independent Third Person</w:t>
            </w:r>
          </w:p>
        </w:tc>
      </w:tr>
      <w:tr w:rsidR="007379C4" w14:paraId="351D08FE" w14:textId="77777777" w:rsidTr="00EB4EE6">
        <w:tc>
          <w:tcPr>
            <w:tcW w:w="2126" w:type="dxa"/>
          </w:tcPr>
          <w:p w14:paraId="55569BA8" w14:textId="4245EADE" w:rsidR="007379C4" w:rsidRDefault="007379C4" w:rsidP="00EB4EE6">
            <w:r>
              <w:t>MTPD Act</w:t>
            </w:r>
          </w:p>
        </w:tc>
        <w:tc>
          <w:tcPr>
            <w:tcW w:w="6793" w:type="dxa"/>
          </w:tcPr>
          <w:p w14:paraId="769E61DB" w14:textId="1BB9CEF9" w:rsidR="007379C4" w:rsidRPr="007379C4" w:rsidRDefault="007379C4" w:rsidP="00EB4EE6">
            <w:r>
              <w:rPr>
                <w:i/>
              </w:rPr>
              <w:t xml:space="preserve">Medical Treatment Planning and Decisions Act 2016 </w:t>
            </w:r>
            <w:r>
              <w:t>(Vic)</w:t>
            </w:r>
          </w:p>
        </w:tc>
      </w:tr>
      <w:tr w:rsidR="00226B2A" w14:paraId="0C400E9E" w14:textId="77777777" w:rsidTr="00EB4EE6">
        <w:tc>
          <w:tcPr>
            <w:tcW w:w="2126" w:type="dxa"/>
          </w:tcPr>
          <w:p w14:paraId="7CE36381" w14:textId="03ACE316" w:rsidR="00226B2A" w:rsidRDefault="00226B2A" w:rsidP="00EB4EE6">
            <w:r>
              <w:t>NDIS</w:t>
            </w:r>
          </w:p>
        </w:tc>
        <w:tc>
          <w:tcPr>
            <w:tcW w:w="6793" w:type="dxa"/>
          </w:tcPr>
          <w:p w14:paraId="3A6D4014" w14:textId="6C858981" w:rsidR="00226B2A" w:rsidRDefault="00226B2A" w:rsidP="00EB4EE6">
            <w:r>
              <w:t>National Disability Insurance Scheme</w:t>
            </w:r>
          </w:p>
        </w:tc>
      </w:tr>
      <w:tr w:rsidR="00205C99" w14:paraId="6CFDBA37" w14:textId="77777777" w:rsidTr="00EB4EE6">
        <w:tc>
          <w:tcPr>
            <w:tcW w:w="2126" w:type="dxa"/>
          </w:tcPr>
          <w:p w14:paraId="63D07C4F" w14:textId="77777777" w:rsidR="00205C99" w:rsidRDefault="00205C99" w:rsidP="00EB4EE6">
            <w:r>
              <w:t>OPA</w:t>
            </w:r>
          </w:p>
        </w:tc>
        <w:tc>
          <w:tcPr>
            <w:tcW w:w="6793" w:type="dxa"/>
          </w:tcPr>
          <w:p w14:paraId="503DC6BA" w14:textId="77777777" w:rsidR="00205C99" w:rsidRDefault="00205C99" w:rsidP="00EB4EE6">
            <w:r>
              <w:t>Office of the Public Advocate</w:t>
            </w:r>
          </w:p>
        </w:tc>
      </w:tr>
      <w:tr w:rsidR="00226B2A" w14:paraId="114C9806" w14:textId="77777777" w:rsidTr="00EB4EE6">
        <w:tc>
          <w:tcPr>
            <w:tcW w:w="2126" w:type="dxa"/>
          </w:tcPr>
          <w:p w14:paraId="50450786" w14:textId="047406D4" w:rsidR="00226B2A" w:rsidRDefault="00226B2A" w:rsidP="00EB4EE6">
            <w:r>
              <w:t>OPCAT</w:t>
            </w:r>
          </w:p>
        </w:tc>
        <w:tc>
          <w:tcPr>
            <w:tcW w:w="6793" w:type="dxa"/>
          </w:tcPr>
          <w:p w14:paraId="033E8A4F" w14:textId="35F5402C" w:rsidR="00226B2A" w:rsidRDefault="00226B2A" w:rsidP="00EB4EE6">
            <w:r>
              <w:t>Optional Protocol to the Convention Against Torture</w:t>
            </w:r>
          </w:p>
        </w:tc>
      </w:tr>
      <w:tr w:rsidR="00226B2A" w14:paraId="3F1FE806" w14:textId="77777777" w:rsidTr="00EB4EE6">
        <w:tc>
          <w:tcPr>
            <w:tcW w:w="2126" w:type="dxa"/>
          </w:tcPr>
          <w:p w14:paraId="1C55DE07" w14:textId="7EE5D3CE" w:rsidR="00226B2A" w:rsidRDefault="00226B2A" w:rsidP="00EB4EE6">
            <w:r>
              <w:t>PARC</w:t>
            </w:r>
          </w:p>
        </w:tc>
        <w:tc>
          <w:tcPr>
            <w:tcW w:w="6793" w:type="dxa"/>
          </w:tcPr>
          <w:p w14:paraId="25336113" w14:textId="018054DA" w:rsidR="00226B2A" w:rsidRDefault="00226B2A" w:rsidP="00EB4EE6">
            <w:r>
              <w:t>Prevention and Recovery Care</w:t>
            </w:r>
          </w:p>
        </w:tc>
      </w:tr>
      <w:tr w:rsidR="00205C99" w14:paraId="454C0B6A" w14:textId="77777777" w:rsidTr="00EB4EE6">
        <w:tc>
          <w:tcPr>
            <w:tcW w:w="2126" w:type="dxa"/>
          </w:tcPr>
          <w:p w14:paraId="5CDDB85B" w14:textId="7ED033C8" w:rsidR="00205C99" w:rsidRDefault="00226B2A" w:rsidP="00EB4EE6">
            <w:r>
              <w:t>SECU</w:t>
            </w:r>
          </w:p>
        </w:tc>
        <w:tc>
          <w:tcPr>
            <w:tcW w:w="6793" w:type="dxa"/>
          </w:tcPr>
          <w:p w14:paraId="40F655F2" w14:textId="5BCC6C60" w:rsidR="00205C99" w:rsidRDefault="00226B2A" w:rsidP="00EB4EE6">
            <w:r>
              <w:t>Secure Extended Care Unit</w:t>
            </w:r>
          </w:p>
        </w:tc>
      </w:tr>
      <w:tr w:rsidR="00226B2A" w14:paraId="42653ED6" w14:textId="77777777" w:rsidTr="00EB4EE6">
        <w:tc>
          <w:tcPr>
            <w:tcW w:w="2126" w:type="dxa"/>
          </w:tcPr>
          <w:p w14:paraId="46DFC6C1" w14:textId="540A89CA" w:rsidR="00226B2A" w:rsidRDefault="00226B2A" w:rsidP="00EB4EE6">
            <w:r>
              <w:t>SRS</w:t>
            </w:r>
          </w:p>
        </w:tc>
        <w:tc>
          <w:tcPr>
            <w:tcW w:w="6793" w:type="dxa"/>
          </w:tcPr>
          <w:p w14:paraId="11D8BA06" w14:textId="4416BC55" w:rsidR="00226B2A" w:rsidRDefault="00226B2A" w:rsidP="00EB4EE6">
            <w:r>
              <w:t>Supported Residential Services</w:t>
            </w:r>
          </w:p>
        </w:tc>
      </w:tr>
      <w:tr w:rsidR="00205C99" w14:paraId="4223EFA3" w14:textId="77777777" w:rsidTr="00EB4EE6">
        <w:tc>
          <w:tcPr>
            <w:tcW w:w="2126" w:type="dxa"/>
          </w:tcPr>
          <w:p w14:paraId="115ECDEF" w14:textId="4B78031E" w:rsidR="000E104D" w:rsidRDefault="00226B2A" w:rsidP="00EB4EE6">
            <w:r>
              <w:t>TSU</w:t>
            </w:r>
          </w:p>
        </w:tc>
        <w:tc>
          <w:tcPr>
            <w:tcW w:w="6793" w:type="dxa"/>
          </w:tcPr>
          <w:p w14:paraId="7D0EF6ED" w14:textId="6B4E30CB" w:rsidR="000E104D" w:rsidRDefault="00226B2A" w:rsidP="00EB4EE6">
            <w:r>
              <w:t>Transition Support Uni</w:t>
            </w:r>
            <w:r w:rsidR="000E104D">
              <w:t>t</w:t>
            </w:r>
          </w:p>
        </w:tc>
      </w:tr>
      <w:tr w:rsidR="00641E19" w14:paraId="3F468077" w14:textId="77777777" w:rsidTr="00EB4EE6">
        <w:tc>
          <w:tcPr>
            <w:tcW w:w="2126" w:type="dxa"/>
          </w:tcPr>
          <w:p w14:paraId="6B326E99" w14:textId="741E2AB5" w:rsidR="00641E19" w:rsidRDefault="00641E19" w:rsidP="00EB4EE6">
            <w:r>
              <w:t>Tribunal</w:t>
            </w:r>
          </w:p>
        </w:tc>
        <w:tc>
          <w:tcPr>
            <w:tcW w:w="6793" w:type="dxa"/>
          </w:tcPr>
          <w:p w14:paraId="08C9C2E5" w14:textId="1387CE7A" w:rsidR="00641E19" w:rsidRDefault="00641E19" w:rsidP="00EB4EE6">
            <w:r>
              <w:t>Mental Health Tribunal</w:t>
            </w:r>
          </w:p>
        </w:tc>
      </w:tr>
      <w:tr w:rsidR="00226B2A" w14:paraId="278A0C3D" w14:textId="77777777" w:rsidTr="00EB4EE6">
        <w:tc>
          <w:tcPr>
            <w:tcW w:w="2126" w:type="dxa"/>
          </w:tcPr>
          <w:p w14:paraId="2B3C197F" w14:textId="24ED90DC" w:rsidR="000E104D" w:rsidRDefault="00226B2A" w:rsidP="00EB4EE6">
            <w:r>
              <w:t>VAGO</w:t>
            </w:r>
          </w:p>
        </w:tc>
        <w:tc>
          <w:tcPr>
            <w:tcW w:w="6793" w:type="dxa"/>
          </w:tcPr>
          <w:p w14:paraId="3BAAEE70" w14:textId="40D47F61" w:rsidR="000E104D" w:rsidRDefault="00226B2A" w:rsidP="00EB4EE6">
            <w:r>
              <w:t>Victorian Auditor General’s Office</w:t>
            </w:r>
          </w:p>
        </w:tc>
      </w:tr>
      <w:tr w:rsidR="00641E19" w14:paraId="53DC46A4" w14:textId="77777777" w:rsidTr="00EB4EE6">
        <w:tc>
          <w:tcPr>
            <w:tcW w:w="2126" w:type="dxa"/>
          </w:tcPr>
          <w:p w14:paraId="28DD4CD7" w14:textId="4F578C47" w:rsidR="00641E19" w:rsidRDefault="00641E19" w:rsidP="00EB4EE6">
            <w:r>
              <w:lastRenderedPageBreak/>
              <w:t>VCAT</w:t>
            </w:r>
          </w:p>
        </w:tc>
        <w:tc>
          <w:tcPr>
            <w:tcW w:w="6793" w:type="dxa"/>
          </w:tcPr>
          <w:p w14:paraId="4CD9A002" w14:textId="1F1A2536" w:rsidR="00641E19" w:rsidRDefault="00641E19" w:rsidP="00EB4EE6">
            <w:r>
              <w:t>Victorian Civil and Administrative Tribunal</w:t>
            </w:r>
          </w:p>
        </w:tc>
      </w:tr>
      <w:tr w:rsidR="00814BC3" w14:paraId="0AB52247" w14:textId="77777777" w:rsidTr="00EB4EE6">
        <w:tc>
          <w:tcPr>
            <w:tcW w:w="2126" w:type="dxa"/>
          </w:tcPr>
          <w:p w14:paraId="6957C86D" w14:textId="4C3414E7" w:rsidR="00814BC3" w:rsidRDefault="00814BC3" w:rsidP="00EB4EE6">
            <w:r>
              <w:t>Victorian Charter</w:t>
            </w:r>
          </w:p>
        </w:tc>
        <w:tc>
          <w:tcPr>
            <w:tcW w:w="6793" w:type="dxa"/>
          </w:tcPr>
          <w:p w14:paraId="67B0F508" w14:textId="4ADA0973" w:rsidR="00814BC3" w:rsidRPr="00814BC3" w:rsidRDefault="00814BC3" w:rsidP="00EB4EE6">
            <w:pPr>
              <w:rPr>
                <w:i/>
              </w:rPr>
            </w:pPr>
            <w:r>
              <w:rPr>
                <w:i/>
              </w:rPr>
              <w:t xml:space="preserve">Charter of Human Rights and Responsibilities Act 2006 </w:t>
            </w:r>
            <w:r>
              <w:t>(Vic)</w:t>
            </w:r>
            <w:r w:rsidRPr="00814BC3">
              <w:rPr>
                <w:i/>
              </w:rPr>
              <w:t xml:space="preserve"> </w:t>
            </w:r>
          </w:p>
        </w:tc>
      </w:tr>
      <w:tr w:rsidR="00226B2A" w14:paraId="18A212EF" w14:textId="77777777" w:rsidTr="00EB4EE6">
        <w:tc>
          <w:tcPr>
            <w:tcW w:w="2126" w:type="dxa"/>
          </w:tcPr>
          <w:p w14:paraId="61964178" w14:textId="6C98719C" w:rsidR="00226B2A" w:rsidRDefault="00226B2A" w:rsidP="00EB4EE6">
            <w:r>
              <w:t>VLRC</w:t>
            </w:r>
          </w:p>
        </w:tc>
        <w:tc>
          <w:tcPr>
            <w:tcW w:w="6793" w:type="dxa"/>
          </w:tcPr>
          <w:p w14:paraId="5C5A8B62" w14:textId="6BC8D2AB" w:rsidR="00226B2A" w:rsidRDefault="00226B2A" w:rsidP="00EB4EE6">
            <w:r>
              <w:t>Victorian Law Reform Commission</w:t>
            </w:r>
          </w:p>
        </w:tc>
      </w:tr>
    </w:tbl>
    <w:p w14:paraId="477F94BD" w14:textId="72D2D991" w:rsidR="00641E19" w:rsidRDefault="00641E19" w:rsidP="00205C99">
      <w:pPr>
        <w:spacing w:before="0" w:after="0"/>
        <w:rPr>
          <w:rFonts w:eastAsia="MS Gothic"/>
          <w:b/>
          <w:bCs/>
          <w:kern w:val="32"/>
          <w:sz w:val="32"/>
          <w:szCs w:val="40"/>
          <w:lang w:eastAsia="en-US"/>
        </w:rPr>
      </w:pPr>
    </w:p>
    <w:p w14:paraId="1DF19653" w14:textId="77777777" w:rsidR="00641E19" w:rsidRDefault="00641E19">
      <w:pPr>
        <w:spacing w:before="0" w:after="0"/>
        <w:rPr>
          <w:rFonts w:eastAsia="MS Gothic"/>
          <w:b/>
          <w:bCs/>
          <w:kern w:val="32"/>
          <w:sz w:val="32"/>
          <w:szCs w:val="40"/>
          <w:lang w:eastAsia="en-US"/>
        </w:rPr>
      </w:pPr>
      <w:r>
        <w:rPr>
          <w:rFonts w:eastAsia="MS Gothic"/>
          <w:b/>
          <w:bCs/>
          <w:kern w:val="32"/>
          <w:sz w:val="32"/>
          <w:szCs w:val="40"/>
          <w:lang w:eastAsia="en-US"/>
        </w:rPr>
        <w:br w:type="page"/>
      </w:r>
    </w:p>
    <w:p w14:paraId="0479FD17" w14:textId="6D3FC7E2" w:rsidR="00205C99" w:rsidRDefault="00205C99" w:rsidP="00205C99">
      <w:pPr>
        <w:pStyle w:val="Heading1OPA"/>
        <w:ind w:firstLine="0"/>
      </w:pPr>
      <w:bookmarkStart w:id="2" w:name="_Toc12604916"/>
      <w:r>
        <w:lastRenderedPageBreak/>
        <w:t>Recommendations</w:t>
      </w:r>
      <w:bookmarkEnd w:id="2"/>
    </w:p>
    <w:p w14:paraId="45BB2AF6" w14:textId="77777777" w:rsidR="000B756B" w:rsidRPr="009367F2" w:rsidRDefault="000B756B" w:rsidP="00BB2B61">
      <w:pPr>
        <w:spacing w:after="0" w:line="276" w:lineRule="auto"/>
        <w:ind w:left="709"/>
        <w:rPr>
          <w:rFonts w:eastAsia="Times" w:cs="Times New Roman"/>
          <w:b/>
          <w:szCs w:val="20"/>
          <w:lang w:eastAsia="en-US"/>
        </w:rPr>
      </w:pPr>
      <w:r w:rsidRPr="009367F2">
        <w:rPr>
          <w:rFonts w:eastAsia="Times" w:cs="Times New Roman"/>
          <w:b/>
          <w:szCs w:val="20"/>
          <w:lang w:eastAsia="en-US"/>
        </w:rPr>
        <w:t xml:space="preserve">Recommendation 1 </w:t>
      </w:r>
    </w:p>
    <w:p w14:paraId="386C0845" w14:textId="77777777" w:rsidR="000B756B" w:rsidRPr="009367F2" w:rsidRDefault="000B756B" w:rsidP="00BB2B61">
      <w:pPr>
        <w:spacing w:before="0" w:after="0" w:line="276" w:lineRule="auto"/>
        <w:ind w:left="709"/>
        <w:rPr>
          <w:rFonts w:eastAsia="Times" w:cs="Times New Roman"/>
          <w:szCs w:val="20"/>
          <w:lang w:eastAsia="en-US"/>
        </w:rPr>
      </w:pPr>
      <w:r w:rsidRPr="009367F2">
        <w:rPr>
          <w:rFonts w:eastAsia="Times" w:cs="Times New Roman"/>
          <w:szCs w:val="20"/>
          <w:lang w:eastAsia="en-US"/>
        </w:rPr>
        <w:t xml:space="preserve">The Victorian Government should review the </w:t>
      </w:r>
      <w:r w:rsidRPr="00665412">
        <w:rPr>
          <w:rFonts w:eastAsia="Times" w:cs="Times New Roman"/>
          <w:i/>
          <w:szCs w:val="20"/>
          <w:lang w:eastAsia="en-US"/>
        </w:rPr>
        <w:t>Mental Health Act 2014</w:t>
      </w:r>
      <w:r w:rsidRPr="009367F2">
        <w:rPr>
          <w:rFonts w:eastAsia="Times" w:cs="Times New Roman"/>
          <w:szCs w:val="20"/>
          <w:lang w:eastAsia="en-US"/>
        </w:rPr>
        <w:t xml:space="preserve"> </w:t>
      </w:r>
      <w:r>
        <w:rPr>
          <w:rFonts w:eastAsia="Times" w:cs="Times New Roman"/>
          <w:szCs w:val="20"/>
          <w:lang w:eastAsia="en-US"/>
        </w:rPr>
        <w:t xml:space="preserve">(Vic) </w:t>
      </w:r>
      <w:r w:rsidRPr="009367F2">
        <w:rPr>
          <w:rFonts w:eastAsia="Times" w:cs="Times New Roman"/>
          <w:szCs w:val="20"/>
          <w:lang w:eastAsia="en-US"/>
        </w:rPr>
        <w:t xml:space="preserve">and continue to monitor its implementation to assess, among other things: </w:t>
      </w:r>
    </w:p>
    <w:p w14:paraId="2385FDEF" w14:textId="77777777" w:rsidR="000B756B" w:rsidRPr="009367F2" w:rsidRDefault="000B756B" w:rsidP="00BB2B61">
      <w:pPr>
        <w:pStyle w:val="ListParagraph"/>
        <w:numPr>
          <w:ilvl w:val="0"/>
          <w:numId w:val="26"/>
        </w:numPr>
        <w:spacing w:line="276" w:lineRule="auto"/>
        <w:rPr>
          <w:rFonts w:eastAsia="Times" w:cs="Times New Roman"/>
          <w:szCs w:val="20"/>
          <w:lang w:eastAsia="en-US"/>
        </w:rPr>
      </w:pPr>
      <w:r w:rsidRPr="009367F2">
        <w:rPr>
          <w:rFonts w:eastAsia="Times" w:cs="Times New Roman"/>
          <w:szCs w:val="20"/>
          <w:lang w:eastAsia="en-US"/>
        </w:rPr>
        <w:t>the standard of care offered to all persons seeking mental health services, not just those who are assessed and may be treated compulsorily</w:t>
      </w:r>
    </w:p>
    <w:p w14:paraId="666B7C82" w14:textId="77777777" w:rsidR="000B756B" w:rsidRPr="009367F2" w:rsidRDefault="000B756B" w:rsidP="00BB2B61">
      <w:pPr>
        <w:pStyle w:val="ListParagraph"/>
        <w:numPr>
          <w:ilvl w:val="0"/>
          <w:numId w:val="26"/>
        </w:numPr>
        <w:spacing w:line="276" w:lineRule="auto"/>
        <w:rPr>
          <w:rFonts w:eastAsia="Times" w:cs="Times New Roman"/>
          <w:szCs w:val="20"/>
          <w:lang w:eastAsia="en-US"/>
        </w:rPr>
      </w:pPr>
      <w:r w:rsidRPr="009367F2">
        <w:rPr>
          <w:rFonts w:eastAsia="Times" w:cs="Times New Roman"/>
          <w:szCs w:val="20"/>
          <w:lang w:eastAsia="en-US"/>
        </w:rPr>
        <w:t>the impact on the participation of consumers and carers in supported decision-making and delivery of treatment and care</w:t>
      </w:r>
    </w:p>
    <w:p w14:paraId="44947A64" w14:textId="77777777" w:rsidR="000B756B" w:rsidRPr="00665412" w:rsidRDefault="000B756B" w:rsidP="00BB2B61">
      <w:pPr>
        <w:pStyle w:val="ListParagraph"/>
        <w:numPr>
          <w:ilvl w:val="0"/>
          <w:numId w:val="26"/>
        </w:numPr>
        <w:spacing w:line="276" w:lineRule="auto"/>
        <w:rPr>
          <w:rFonts w:eastAsia="Times" w:cs="Times New Roman"/>
          <w:i/>
          <w:szCs w:val="20"/>
          <w:lang w:eastAsia="en-US"/>
        </w:rPr>
      </w:pPr>
      <w:r w:rsidRPr="009367F2">
        <w:rPr>
          <w:rFonts w:eastAsia="Times" w:cs="Times New Roman"/>
          <w:szCs w:val="20"/>
          <w:lang w:eastAsia="en-US"/>
        </w:rPr>
        <w:t xml:space="preserve">the interaction of the Mental Health Act with other relevant legislation, such as the </w:t>
      </w:r>
      <w:r w:rsidRPr="00665412">
        <w:rPr>
          <w:rFonts w:eastAsia="Times" w:cs="Times New Roman"/>
          <w:i/>
          <w:szCs w:val="20"/>
          <w:lang w:eastAsia="en-US"/>
        </w:rPr>
        <w:t xml:space="preserve">Medical Treatment Planning and </w:t>
      </w:r>
      <w:proofErr w:type="gramStart"/>
      <w:r w:rsidRPr="00665412">
        <w:rPr>
          <w:rFonts w:eastAsia="Times" w:cs="Times New Roman"/>
          <w:i/>
          <w:szCs w:val="20"/>
          <w:lang w:eastAsia="en-US"/>
        </w:rPr>
        <w:t>Decision Making</w:t>
      </w:r>
      <w:proofErr w:type="gramEnd"/>
      <w:r w:rsidRPr="00665412">
        <w:rPr>
          <w:rFonts w:eastAsia="Times" w:cs="Times New Roman"/>
          <w:i/>
          <w:szCs w:val="20"/>
          <w:lang w:eastAsia="en-US"/>
        </w:rPr>
        <w:t xml:space="preserve"> Act 2016</w:t>
      </w:r>
      <w:r w:rsidRPr="009367F2">
        <w:rPr>
          <w:rFonts w:eastAsia="Times" w:cs="Times New Roman"/>
          <w:szCs w:val="20"/>
          <w:lang w:eastAsia="en-US"/>
        </w:rPr>
        <w:t xml:space="preserve">, the </w:t>
      </w:r>
      <w:r w:rsidRPr="00665412">
        <w:rPr>
          <w:rFonts w:eastAsia="Times" w:cs="Times New Roman"/>
          <w:i/>
          <w:szCs w:val="20"/>
          <w:lang w:eastAsia="en-US"/>
        </w:rPr>
        <w:t>National Disability Insurance Scheme 2013</w:t>
      </w:r>
      <w:r w:rsidRPr="009367F2">
        <w:rPr>
          <w:rFonts w:eastAsia="Times" w:cs="Times New Roman"/>
          <w:szCs w:val="20"/>
          <w:lang w:eastAsia="en-US"/>
        </w:rPr>
        <w:t xml:space="preserve">, the </w:t>
      </w:r>
      <w:r w:rsidRPr="00665412">
        <w:rPr>
          <w:rFonts w:eastAsia="Times" w:cs="Times New Roman"/>
          <w:i/>
          <w:szCs w:val="20"/>
          <w:lang w:eastAsia="en-US"/>
        </w:rPr>
        <w:t xml:space="preserve">Crimes </w:t>
      </w:r>
      <w:r>
        <w:rPr>
          <w:rFonts w:eastAsia="Times" w:cs="Times New Roman"/>
          <w:i/>
          <w:szCs w:val="20"/>
          <w:lang w:eastAsia="en-US"/>
        </w:rPr>
        <w:t>(</w:t>
      </w:r>
      <w:r w:rsidRPr="00665412">
        <w:rPr>
          <w:rFonts w:eastAsia="Times" w:cs="Times New Roman"/>
          <w:i/>
          <w:szCs w:val="20"/>
          <w:lang w:eastAsia="en-US"/>
        </w:rPr>
        <w:t>Mental Impairment and Unfitness to be Tried</w:t>
      </w:r>
      <w:r>
        <w:rPr>
          <w:rFonts w:eastAsia="Times" w:cs="Times New Roman"/>
          <w:i/>
          <w:szCs w:val="20"/>
          <w:lang w:eastAsia="en-US"/>
        </w:rPr>
        <w:t>)</w:t>
      </w:r>
      <w:r w:rsidRPr="00665412">
        <w:rPr>
          <w:rFonts w:eastAsia="Times" w:cs="Times New Roman"/>
          <w:i/>
          <w:szCs w:val="20"/>
          <w:lang w:eastAsia="en-US"/>
        </w:rPr>
        <w:t xml:space="preserve"> Act 1997</w:t>
      </w:r>
    </w:p>
    <w:p w14:paraId="0F282F24" w14:textId="77777777" w:rsidR="000B756B" w:rsidRPr="009367F2" w:rsidRDefault="000B756B" w:rsidP="00BB2B61">
      <w:pPr>
        <w:pStyle w:val="ListParagraph"/>
        <w:numPr>
          <w:ilvl w:val="0"/>
          <w:numId w:val="26"/>
        </w:numPr>
        <w:spacing w:line="276" w:lineRule="auto"/>
        <w:rPr>
          <w:rFonts w:eastAsia="Times" w:cs="Times New Roman"/>
          <w:szCs w:val="20"/>
          <w:lang w:eastAsia="en-US"/>
        </w:rPr>
      </w:pPr>
      <w:r w:rsidRPr="009367F2">
        <w:rPr>
          <w:rFonts w:eastAsia="Times" w:cs="Times New Roman"/>
          <w:szCs w:val="20"/>
          <w:lang w:eastAsia="en-US"/>
        </w:rPr>
        <w:t>the comprehensiveness of the oversight provided by monitoring bodies, namely the Chief Psychiatrist, the Mental Health Complaints Commissioner, and the Mental Health Tribunal</w:t>
      </w:r>
      <w:r>
        <w:rPr>
          <w:rFonts w:eastAsia="Times" w:cs="Times New Roman"/>
          <w:szCs w:val="20"/>
          <w:lang w:eastAsia="en-US"/>
        </w:rPr>
        <w:t>.</w:t>
      </w:r>
    </w:p>
    <w:p w14:paraId="13A51F45" w14:textId="77777777" w:rsidR="000B756B" w:rsidRPr="009367F2" w:rsidRDefault="000B756B" w:rsidP="00BB2B61">
      <w:pPr>
        <w:spacing w:after="0" w:line="276" w:lineRule="auto"/>
        <w:ind w:left="709"/>
        <w:rPr>
          <w:rFonts w:eastAsia="Times" w:cs="Times New Roman"/>
          <w:szCs w:val="20"/>
          <w:lang w:eastAsia="en-US"/>
        </w:rPr>
      </w:pPr>
      <w:r w:rsidRPr="009367F2">
        <w:rPr>
          <w:rFonts w:eastAsia="Times" w:cs="Times New Roman"/>
          <w:szCs w:val="20"/>
          <w:lang w:eastAsia="en-US"/>
        </w:rPr>
        <w:t xml:space="preserve">The Victorian Government should ensure that the amended </w:t>
      </w:r>
      <w:r w:rsidRPr="00665412">
        <w:rPr>
          <w:rFonts w:eastAsia="Times" w:cs="Times New Roman"/>
          <w:i/>
          <w:szCs w:val="20"/>
          <w:lang w:eastAsia="en-US"/>
        </w:rPr>
        <w:t>Mental Health Act 2014</w:t>
      </w:r>
      <w:r w:rsidRPr="009367F2">
        <w:rPr>
          <w:rFonts w:eastAsia="Times" w:cs="Times New Roman"/>
          <w:szCs w:val="20"/>
          <w:lang w:eastAsia="en-US"/>
        </w:rPr>
        <w:t xml:space="preserve"> (Vic) includes: </w:t>
      </w:r>
    </w:p>
    <w:p w14:paraId="16B4317A" w14:textId="77777777" w:rsidR="009E0811" w:rsidRPr="009E0811" w:rsidRDefault="009E0811" w:rsidP="009E0811">
      <w:pPr>
        <w:pStyle w:val="ListParagraph"/>
        <w:numPr>
          <w:ilvl w:val="0"/>
          <w:numId w:val="27"/>
        </w:numPr>
        <w:spacing w:line="276" w:lineRule="auto"/>
      </w:pPr>
      <w:r w:rsidRPr="009E0811">
        <w:t>a legislated therapeutic approach to treatment plans</w:t>
      </w:r>
    </w:p>
    <w:p w14:paraId="5381BF4C" w14:textId="77777777" w:rsidR="000B756B" w:rsidRPr="009367F2" w:rsidRDefault="000B756B" w:rsidP="00BB2B61">
      <w:pPr>
        <w:pStyle w:val="ListParagraph"/>
        <w:numPr>
          <w:ilvl w:val="0"/>
          <w:numId w:val="27"/>
        </w:numPr>
        <w:spacing w:line="276" w:lineRule="auto"/>
        <w:rPr>
          <w:rFonts w:eastAsia="Times" w:cs="Times New Roman"/>
          <w:szCs w:val="20"/>
          <w:lang w:eastAsia="en-US"/>
        </w:rPr>
      </w:pPr>
      <w:r w:rsidRPr="009367F2">
        <w:rPr>
          <w:rFonts w:eastAsia="Times" w:cs="Times New Roman"/>
          <w:szCs w:val="20"/>
          <w:lang w:eastAsia="en-US"/>
        </w:rPr>
        <w:t>more comprehensive oversight of the use of electroconvulsive treatment in all mental health services</w:t>
      </w:r>
    </w:p>
    <w:p w14:paraId="3394A41F" w14:textId="77777777" w:rsidR="000B756B" w:rsidRPr="009367F2" w:rsidRDefault="000B756B" w:rsidP="00BB2B61">
      <w:pPr>
        <w:pStyle w:val="ListParagraph"/>
        <w:numPr>
          <w:ilvl w:val="0"/>
          <w:numId w:val="27"/>
        </w:numPr>
        <w:spacing w:line="276" w:lineRule="auto"/>
        <w:rPr>
          <w:rFonts w:eastAsia="Times" w:cs="Times New Roman"/>
          <w:szCs w:val="20"/>
          <w:lang w:eastAsia="en-US"/>
        </w:rPr>
      </w:pPr>
      <w:r w:rsidRPr="009367F2">
        <w:rPr>
          <w:rFonts w:eastAsia="Times" w:cs="Times New Roman"/>
          <w:szCs w:val="20"/>
          <w:lang w:eastAsia="en-US"/>
        </w:rPr>
        <w:t xml:space="preserve">provisions that could enable </w:t>
      </w:r>
      <w:r>
        <w:rPr>
          <w:rFonts w:eastAsia="Times" w:cs="Times New Roman"/>
          <w:szCs w:val="20"/>
          <w:lang w:eastAsia="en-US"/>
        </w:rPr>
        <w:t xml:space="preserve">legislated </w:t>
      </w:r>
      <w:r w:rsidRPr="009367F2">
        <w:rPr>
          <w:rFonts w:eastAsia="Times" w:cs="Times New Roman"/>
          <w:szCs w:val="20"/>
          <w:lang w:eastAsia="en-US"/>
        </w:rPr>
        <w:t xml:space="preserve">universal </w:t>
      </w:r>
      <w:r>
        <w:rPr>
          <w:rFonts w:eastAsia="Times" w:cs="Times New Roman"/>
          <w:szCs w:val="20"/>
          <w:lang w:eastAsia="en-US"/>
        </w:rPr>
        <w:t>right</w:t>
      </w:r>
      <w:r w:rsidRPr="009367F2">
        <w:rPr>
          <w:rFonts w:eastAsia="Times" w:cs="Times New Roman"/>
          <w:szCs w:val="20"/>
          <w:lang w:eastAsia="en-US"/>
        </w:rPr>
        <w:t xml:space="preserve"> to advocacy for all people receiving mental health services</w:t>
      </w:r>
      <w:r>
        <w:rPr>
          <w:rFonts w:eastAsia="Times" w:cs="Times New Roman"/>
          <w:szCs w:val="20"/>
          <w:lang w:eastAsia="en-US"/>
        </w:rPr>
        <w:t>, whether compulsory or not, including for reviews, variations, leave applications and the determination of post discharge placements</w:t>
      </w:r>
      <w:r w:rsidRPr="009367F2">
        <w:rPr>
          <w:rFonts w:eastAsia="Times" w:cs="Times New Roman"/>
          <w:szCs w:val="20"/>
          <w:lang w:eastAsia="en-US"/>
        </w:rPr>
        <w:t>.</w:t>
      </w:r>
    </w:p>
    <w:p w14:paraId="6869071C" w14:textId="77777777" w:rsidR="000B756B" w:rsidRPr="00BF5263" w:rsidRDefault="000B756B" w:rsidP="00BB2B61">
      <w:pPr>
        <w:spacing w:after="0" w:line="276" w:lineRule="auto"/>
        <w:ind w:left="709"/>
        <w:rPr>
          <w:b/>
        </w:rPr>
      </w:pPr>
      <w:r w:rsidRPr="00BF5263">
        <w:rPr>
          <w:b/>
        </w:rPr>
        <w:t>Recommendation</w:t>
      </w:r>
      <w:r>
        <w:rPr>
          <w:b/>
        </w:rPr>
        <w:t xml:space="preserve"> 2</w:t>
      </w:r>
    </w:p>
    <w:p w14:paraId="39D28FC8" w14:textId="169EA879" w:rsidR="000B756B" w:rsidRDefault="000B756B" w:rsidP="00BB2B61">
      <w:pPr>
        <w:spacing w:before="0" w:after="0" w:line="276" w:lineRule="auto"/>
        <w:ind w:left="709"/>
      </w:pPr>
      <w:r w:rsidRPr="009367F2">
        <w:t>The Victorian Government should review</w:t>
      </w:r>
      <w:r>
        <w:t xml:space="preserve"> and amend</w:t>
      </w:r>
      <w:r w:rsidRPr="009367F2">
        <w:t xml:space="preserve"> the </w:t>
      </w:r>
      <w:r w:rsidRPr="009367F2">
        <w:rPr>
          <w:i/>
        </w:rPr>
        <w:t xml:space="preserve">Framework for </w:t>
      </w:r>
      <w:r>
        <w:rPr>
          <w:i/>
        </w:rPr>
        <w:t>r</w:t>
      </w:r>
      <w:r w:rsidRPr="009367F2">
        <w:rPr>
          <w:i/>
        </w:rPr>
        <w:t xml:space="preserve">ecovery-oriented </w:t>
      </w:r>
      <w:r>
        <w:rPr>
          <w:i/>
        </w:rPr>
        <w:t>p</w:t>
      </w:r>
      <w:r w:rsidRPr="009367F2">
        <w:rPr>
          <w:i/>
        </w:rPr>
        <w:t xml:space="preserve">ractice </w:t>
      </w:r>
      <w:r w:rsidRPr="009367F2">
        <w:t>to include an additional domain on recovery-oriented practice at a systemic level.</w:t>
      </w:r>
    </w:p>
    <w:p w14:paraId="5DE2CAAA" w14:textId="77777777" w:rsidR="000B756B" w:rsidRPr="00BB2B61" w:rsidRDefault="000B756B" w:rsidP="00BB2B61">
      <w:pPr>
        <w:spacing w:after="0" w:line="276" w:lineRule="auto"/>
        <w:ind w:left="709"/>
        <w:rPr>
          <w:b/>
        </w:rPr>
      </w:pPr>
      <w:r w:rsidRPr="00BB2B61">
        <w:rPr>
          <w:b/>
        </w:rPr>
        <w:t>Recommendation 3</w:t>
      </w:r>
    </w:p>
    <w:p w14:paraId="6085C1E2" w14:textId="77777777" w:rsidR="000B756B" w:rsidRPr="00BB2B61" w:rsidRDefault="000B756B" w:rsidP="00BB2B61">
      <w:pPr>
        <w:spacing w:before="0" w:after="0" w:line="276" w:lineRule="auto"/>
        <w:ind w:left="709"/>
      </w:pPr>
      <w:r w:rsidRPr="00BB2B61">
        <w:t>The Victorian Government should ensure meaningful therapeutic activities are available seven days a week in all mental health facilities as a minimum standard.</w:t>
      </w:r>
    </w:p>
    <w:p w14:paraId="066BEB0C" w14:textId="77777777" w:rsidR="000B756B" w:rsidRPr="00AF2FB0" w:rsidRDefault="000B756B" w:rsidP="00BB2B61">
      <w:pPr>
        <w:spacing w:after="0" w:line="276" w:lineRule="auto"/>
        <w:ind w:left="709"/>
        <w:rPr>
          <w:b/>
        </w:rPr>
      </w:pPr>
      <w:r w:rsidRPr="00AF2FB0">
        <w:rPr>
          <w:b/>
        </w:rPr>
        <w:t>Recommendation</w:t>
      </w:r>
      <w:r>
        <w:rPr>
          <w:b/>
        </w:rPr>
        <w:t xml:space="preserve"> 4</w:t>
      </w:r>
    </w:p>
    <w:p w14:paraId="7524ED12" w14:textId="77777777" w:rsidR="000B756B" w:rsidRPr="009367F2" w:rsidRDefault="000B756B" w:rsidP="00BB2B61">
      <w:pPr>
        <w:spacing w:before="0" w:after="0" w:line="276" w:lineRule="auto"/>
        <w:ind w:left="709"/>
      </w:pPr>
      <w:r w:rsidRPr="009367F2">
        <w:t xml:space="preserve">The Victorian Government </w:t>
      </w:r>
      <w:r>
        <w:t xml:space="preserve">should report on the following in their </w:t>
      </w:r>
      <w:r w:rsidRPr="009367F2">
        <w:t>quarterly mental health performance data</w:t>
      </w:r>
      <w:r>
        <w:t xml:space="preserve"> report</w:t>
      </w:r>
      <w:r w:rsidRPr="009367F2">
        <w:t>:</w:t>
      </w:r>
    </w:p>
    <w:p w14:paraId="24A7B0D8" w14:textId="77777777" w:rsidR="000B756B" w:rsidRPr="009367F2" w:rsidRDefault="000B756B" w:rsidP="00BB2B61">
      <w:pPr>
        <w:pStyle w:val="ListParagraph"/>
        <w:numPr>
          <w:ilvl w:val="0"/>
          <w:numId w:val="28"/>
        </w:numPr>
        <w:spacing w:line="276" w:lineRule="auto"/>
      </w:pPr>
      <w:r w:rsidRPr="009367F2">
        <w:t>deaths (all causes) within mental health facilities</w:t>
      </w:r>
    </w:p>
    <w:p w14:paraId="5038181F" w14:textId="77777777" w:rsidR="000B756B" w:rsidRPr="009367F2" w:rsidRDefault="000B756B" w:rsidP="00BB2B61">
      <w:pPr>
        <w:pStyle w:val="ListParagraph"/>
        <w:numPr>
          <w:ilvl w:val="0"/>
          <w:numId w:val="28"/>
        </w:numPr>
        <w:spacing w:line="276" w:lineRule="auto"/>
      </w:pPr>
      <w:r w:rsidRPr="009367F2">
        <w:t xml:space="preserve">deaths in the community within a month of discharge from a mental health facility </w:t>
      </w:r>
    </w:p>
    <w:p w14:paraId="13024C4F" w14:textId="77777777" w:rsidR="000B756B" w:rsidRPr="009367F2" w:rsidRDefault="000B756B" w:rsidP="00BB2B61">
      <w:pPr>
        <w:pStyle w:val="ListParagraph"/>
        <w:numPr>
          <w:ilvl w:val="0"/>
          <w:numId w:val="28"/>
        </w:numPr>
        <w:spacing w:line="276" w:lineRule="auto"/>
      </w:pPr>
      <w:r w:rsidRPr="009367F2">
        <w:t>the number of incidents of aggression and violence within mental health facilities</w:t>
      </w:r>
    </w:p>
    <w:p w14:paraId="60191F41" w14:textId="77777777" w:rsidR="00B045DE" w:rsidRDefault="000B756B" w:rsidP="00B045DE">
      <w:pPr>
        <w:pStyle w:val="ListParagraph"/>
        <w:numPr>
          <w:ilvl w:val="0"/>
          <w:numId w:val="28"/>
        </w:numPr>
        <w:spacing w:line="276" w:lineRule="auto"/>
      </w:pPr>
      <w:r w:rsidRPr="009367F2">
        <w:t>the number of instances of illicit drug importation or consumption in mental health facilities</w:t>
      </w:r>
    </w:p>
    <w:p w14:paraId="728DCBA9" w14:textId="4A7AB25B" w:rsidR="00B045DE" w:rsidRDefault="009E0811" w:rsidP="00B045DE">
      <w:pPr>
        <w:pStyle w:val="ListParagraph"/>
        <w:numPr>
          <w:ilvl w:val="0"/>
          <w:numId w:val="28"/>
        </w:numPr>
        <w:spacing w:line="276" w:lineRule="auto"/>
      </w:pPr>
      <w:r w:rsidRPr="009E0811">
        <w:t>the number of time</w:t>
      </w:r>
      <w:r>
        <w:t>s</w:t>
      </w:r>
      <w:r w:rsidRPr="009E0811">
        <w:t xml:space="preserve"> people on compulsory orders leave without authorisation from mental health facilities.</w:t>
      </w:r>
    </w:p>
    <w:p w14:paraId="380F487E" w14:textId="3850104A" w:rsidR="000B756B" w:rsidRPr="00A61513" w:rsidRDefault="000B756B" w:rsidP="00BB2B61">
      <w:pPr>
        <w:spacing w:after="0" w:line="276" w:lineRule="auto"/>
        <w:ind w:left="709"/>
        <w:rPr>
          <w:b/>
          <w:lang w:val="en-CA"/>
        </w:rPr>
      </w:pPr>
      <w:r w:rsidRPr="00A61513">
        <w:rPr>
          <w:b/>
          <w:lang w:val="en-CA"/>
        </w:rPr>
        <w:t>Recommendation</w:t>
      </w:r>
      <w:r>
        <w:rPr>
          <w:b/>
          <w:lang w:val="en-CA"/>
        </w:rPr>
        <w:t xml:space="preserve"> 5</w:t>
      </w:r>
    </w:p>
    <w:p w14:paraId="3D5CD66D" w14:textId="77777777" w:rsidR="000B756B" w:rsidRPr="00665412" w:rsidRDefault="000B756B" w:rsidP="00BB2B61">
      <w:pPr>
        <w:spacing w:before="0" w:line="276" w:lineRule="auto"/>
        <w:ind w:left="709"/>
      </w:pPr>
      <w:r w:rsidRPr="00665412">
        <w:rPr>
          <w:lang w:val="en-CA"/>
        </w:rPr>
        <w:t xml:space="preserve">The Victorian </w:t>
      </w:r>
      <w:r w:rsidRPr="00665412">
        <w:t xml:space="preserve">Government should implement the recommendations of the Mental Health Complaints Commissioner’s report </w:t>
      </w:r>
      <w:proofErr w:type="gramStart"/>
      <w:r w:rsidRPr="00665412">
        <w:rPr>
          <w:i/>
          <w:iCs/>
        </w:rPr>
        <w:t>The</w:t>
      </w:r>
      <w:proofErr w:type="gramEnd"/>
      <w:r w:rsidRPr="00665412">
        <w:rPr>
          <w:i/>
          <w:iCs/>
        </w:rPr>
        <w:t xml:space="preserve"> right to be safe</w:t>
      </w:r>
      <w:r w:rsidRPr="00665412">
        <w:t xml:space="preserve"> to ensure sexual safety in acute mental health inpatient units.</w:t>
      </w:r>
    </w:p>
    <w:p w14:paraId="2D9AE678" w14:textId="332BFC0D" w:rsidR="000B756B" w:rsidRPr="00AA4471" w:rsidRDefault="000B756B" w:rsidP="00BB2B61">
      <w:pPr>
        <w:spacing w:after="0" w:line="276" w:lineRule="auto"/>
        <w:ind w:left="709"/>
        <w:rPr>
          <w:b/>
        </w:rPr>
      </w:pPr>
      <w:r w:rsidRPr="00AA4471">
        <w:rPr>
          <w:b/>
        </w:rPr>
        <w:lastRenderedPageBreak/>
        <w:t>Recommendation</w:t>
      </w:r>
      <w:r>
        <w:rPr>
          <w:b/>
        </w:rPr>
        <w:t xml:space="preserve"> 6</w:t>
      </w:r>
    </w:p>
    <w:p w14:paraId="2A885F63" w14:textId="77777777" w:rsidR="000B756B" w:rsidRPr="00665412" w:rsidRDefault="000B756B" w:rsidP="00BB2B61">
      <w:pPr>
        <w:spacing w:before="0" w:after="0" w:line="276" w:lineRule="auto"/>
        <w:ind w:left="709"/>
      </w:pPr>
      <w:r w:rsidRPr="00665412">
        <w:t xml:space="preserve">The Victorian Government should publish and implement a commitment to reduce and eliminate the use of seclusion and restraint in the mental health sector.   </w:t>
      </w:r>
    </w:p>
    <w:p w14:paraId="4CC031FB" w14:textId="77777777" w:rsidR="000B756B" w:rsidRDefault="000B756B" w:rsidP="00BB2B61">
      <w:pPr>
        <w:spacing w:after="0" w:line="276" w:lineRule="auto"/>
        <w:ind w:left="709"/>
        <w:rPr>
          <w:b/>
        </w:rPr>
      </w:pPr>
      <w:r>
        <w:rPr>
          <w:b/>
        </w:rPr>
        <w:t>Recommendation 7</w:t>
      </w:r>
    </w:p>
    <w:p w14:paraId="044A3BEF" w14:textId="77777777" w:rsidR="000B756B" w:rsidRPr="00665412" w:rsidRDefault="000B756B" w:rsidP="00BB2B61">
      <w:pPr>
        <w:spacing w:before="0" w:after="0" w:line="276" w:lineRule="auto"/>
        <w:ind w:left="709"/>
      </w:pPr>
      <w:r w:rsidRPr="00665412">
        <w:t>The following settings, among others, should fall within the deprivation of liberty and places of detention under OPCAT:</w:t>
      </w:r>
    </w:p>
    <w:p w14:paraId="2EE9F9D2" w14:textId="77777777" w:rsidR="000B756B" w:rsidRPr="00665412" w:rsidRDefault="000B756B" w:rsidP="00BB2B61">
      <w:pPr>
        <w:pStyle w:val="ListParagraph"/>
        <w:numPr>
          <w:ilvl w:val="0"/>
          <w:numId w:val="29"/>
        </w:numPr>
        <w:spacing w:line="276" w:lineRule="auto"/>
      </w:pPr>
      <w:r w:rsidRPr="00665412">
        <w:t>detention in a mental health service, residential treatment facility or prison following a finding of unfitness to be tried and/or not guilty because of mental impairment</w:t>
      </w:r>
    </w:p>
    <w:p w14:paraId="6121B764" w14:textId="77777777" w:rsidR="000B756B" w:rsidRPr="00665412" w:rsidRDefault="000B756B" w:rsidP="00BB2B61">
      <w:pPr>
        <w:pStyle w:val="ListParagraph"/>
        <w:numPr>
          <w:ilvl w:val="0"/>
          <w:numId w:val="29"/>
        </w:numPr>
        <w:spacing w:line="276" w:lineRule="auto"/>
      </w:pPr>
      <w:r w:rsidRPr="00665412">
        <w:t xml:space="preserve">detention in a mental health service for compulsory mental health treatment under mental health laws, such as the </w:t>
      </w:r>
      <w:r w:rsidRPr="00665412">
        <w:rPr>
          <w:i/>
          <w:iCs/>
        </w:rPr>
        <w:t xml:space="preserve">Mental Health Act 2014 </w:t>
      </w:r>
      <w:r w:rsidRPr="00665412">
        <w:t>(Vic)</w:t>
      </w:r>
    </w:p>
    <w:p w14:paraId="658569D1" w14:textId="77777777" w:rsidR="000B756B" w:rsidRPr="00665412" w:rsidRDefault="000B756B" w:rsidP="00BB2B61">
      <w:pPr>
        <w:pStyle w:val="ListParagraph"/>
        <w:numPr>
          <w:ilvl w:val="0"/>
          <w:numId w:val="29"/>
        </w:numPr>
        <w:spacing w:line="276" w:lineRule="auto"/>
      </w:pPr>
      <w:r w:rsidRPr="00665412">
        <w:t xml:space="preserve">detention in a treatment centre for compulsory detoxification, withdrawal and/or substance dependence treatment, such as pursuant to a detention and treatment order under the </w:t>
      </w:r>
      <w:r w:rsidRPr="00665412">
        <w:rPr>
          <w:i/>
          <w:iCs/>
        </w:rPr>
        <w:t xml:space="preserve">Severe Substance Dependence and Treatment Act 2010 </w:t>
      </w:r>
      <w:r w:rsidRPr="00665412">
        <w:t>(Vic).</w:t>
      </w:r>
    </w:p>
    <w:p w14:paraId="4A3965BF" w14:textId="77777777" w:rsidR="000B756B" w:rsidRDefault="000B756B" w:rsidP="00BB2B61">
      <w:pPr>
        <w:spacing w:after="0" w:line="276" w:lineRule="auto"/>
        <w:ind w:left="709"/>
        <w:rPr>
          <w:b/>
          <w:lang w:val="en-CA"/>
        </w:rPr>
      </w:pPr>
      <w:r w:rsidRPr="009367F2">
        <w:rPr>
          <w:b/>
          <w:lang w:val="en-CA"/>
        </w:rPr>
        <w:t xml:space="preserve">Recommendation </w:t>
      </w:r>
      <w:r>
        <w:rPr>
          <w:b/>
          <w:lang w:val="en-CA"/>
        </w:rPr>
        <w:t>8</w:t>
      </w:r>
    </w:p>
    <w:p w14:paraId="17011CAB" w14:textId="77777777" w:rsidR="000B756B" w:rsidRPr="00665412" w:rsidRDefault="000B756B" w:rsidP="00BB2B61">
      <w:pPr>
        <w:spacing w:before="0" w:line="276" w:lineRule="auto"/>
        <w:ind w:left="709"/>
        <w:rPr>
          <w:lang w:val="en-CA"/>
        </w:rPr>
      </w:pPr>
      <w:r w:rsidRPr="00665412">
        <w:rPr>
          <w:lang w:val="en-CA"/>
        </w:rPr>
        <w:t>The Victorian Government should publish guidelines to ensure open air access is available to all mental health patients for a minimum of two hours daily.</w:t>
      </w:r>
    </w:p>
    <w:p w14:paraId="20B57C27" w14:textId="77777777" w:rsidR="000B756B" w:rsidRPr="00AE50CE" w:rsidRDefault="000B756B" w:rsidP="00BB2B61">
      <w:pPr>
        <w:spacing w:after="0" w:line="276" w:lineRule="auto"/>
        <w:ind w:left="709"/>
        <w:rPr>
          <w:b/>
        </w:rPr>
      </w:pPr>
      <w:r w:rsidRPr="00AE50CE">
        <w:rPr>
          <w:b/>
        </w:rPr>
        <w:t>Recommendation</w:t>
      </w:r>
      <w:r>
        <w:rPr>
          <w:b/>
        </w:rPr>
        <w:t xml:space="preserve"> 9</w:t>
      </w:r>
    </w:p>
    <w:p w14:paraId="6D68A833" w14:textId="15D8A9F9" w:rsidR="000B756B" w:rsidRPr="00665412" w:rsidRDefault="000B756B" w:rsidP="00BB2B61">
      <w:pPr>
        <w:spacing w:before="0" w:line="276" w:lineRule="auto"/>
        <w:ind w:left="709"/>
      </w:pPr>
      <w:r w:rsidRPr="00665412">
        <w:t>The Victorian Government should complete a thorough system map that documents its capacity, including capital and workforce infrastructure, geographical spread of services, and estimated current and future demand, including current unmet demand</w:t>
      </w:r>
      <w:r w:rsidRPr="00A006FD">
        <w:t>.</w:t>
      </w:r>
      <w:r w:rsidR="00A006FD" w:rsidRPr="00A006FD">
        <w:t xml:space="preserve"> This should include a map of NDIS and non-NDIS mental health programs and populations to assess the impact of the NDIS on the mental health landscape and identify any emerging gaps.</w:t>
      </w:r>
    </w:p>
    <w:p w14:paraId="6309AA08" w14:textId="77777777" w:rsidR="000B756B" w:rsidRPr="00AE50CE" w:rsidRDefault="000B756B" w:rsidP="00BB2B61">
      <w:pPr>
        <w:spacing w:after="0" w:line="276" w:lineRule="auto"/>
        <w:ind w:left="709"/>
        <w:rPr>
          <w:b/>
        </w:rPr>
      </w:pPr>
      <w:r w:rsidRPr="00AE50CE">
        <w:rPr>
          <w:b/>
        </w:rPr>
        <w:t xml:space="preserve">Recommendation </w:t>
      </w:r>
      <w:r>
        <w:rPr>
          <w:b/>
        </w:rPr>
        <w:t>10</w:t>
      </w:r>
    </w:p>
    <w:p w14:paraId="04CCD857" w14:textId="77777777" w:rsidR="000B756B" w:rsidRPr="00665412" w:rsidRDefault="000B756B" w:rsidP="00BB2B61">
      <w:pPr>
        <w:spacing w:before="0" w:line="276" w:lineRule="auto"/>
        <w:ind w:left="709"/>
      </w:pPr>
      <w:r w:rsidRPr="00665412">
        <w:t>The Victorian Government should use this map to inform a detailed, public, state-wide investment plan that integrates service, capital and workforce planning</w:t>
      </w:r>
      <w:r>
        <w:t>,</w:t>
      </w:r>
      <w:r w:rsidRPr="00665412">
        <w:t xml:space="preserve"> setting out deliverable timeframes.</w:t>
      </w:r>
    </w:p>
    <w:p w14:paraId="41943681" w14:textId="77777777" w:rsidR="000B756B" w:rsidRPr="00557577" w:rsidRDefault="000B756B" w:rsidP="00BB2B61">
      <w:pPr>
        <w:spacing w:before="0" w:after="0" w:line="276" w:lineRule="auto"/>
        <w:ind w:left="709"/>
        <w:rPr>
          <w:b/>
        </w:rPr>
      </w:pPr>
      <w:r w:rsidRPr="00557577">
        <w:rPr>
          <w:b/>
        </w:rPr>
        <w:t>Recommendation</w:t>
      </w:r>
      <w:r>
        <w:rPr>
          <w:b/>
        </w:rPr>
        <w:t xml:space="preserve"> 11</w:t>
      </w:r>
    </w:p>
    <w:p w14:paraId="6DFBD5D7" w14:textId="77777777" w:rsidR="000B756B" w:rsidRPr="00665412" w:rsidRDefault="000B756B" w:rsidP="00BB2B61">
      <w:pPr>
        <w:spacing w:before="0" w:line="276" w:lineRule="auto"/>
        <w:ind w:left="709"/>
      </w:pPr>
      <w:r>
        <w:t xml:space="preserve">The </w:t>
      </w:r>
      <w:r w:rsidRPr="00665412">
        <w:t>Victorian Government</w:t>
      </w:r>
      <w:r>
        <w:t>,</w:t>
      </w:r>
      <w:r w:rsidRPr="00EB01B5">
        <w:t xml:space="preserve"> </w:t>
      </w:r>
      <w:r w:rsidRPr="00665412">
        <w:t xml:space="preserve">in its </w:t>
      </w:r>
      <w:r>
        <w:t xml:space="preserve">system wide </w:t>
      </w:r>
      <w:r w:rsidRPr="00665412">
        <w:t xml:space="preserve">infrastructure design, should </w:t>
      </w:r>
      <w:r>
        <w:t>plan for</w:t>
      </w:r>
      <w:r w:rsidRPr="00665412">
        <w:t xml:space="preserve"> short stay units </w:t>
      </w:r>
      <w:r>
        <w:t xml:space="preserve">to be available </w:t>
      </w:r>
      <w:r w:rsidRPr="00665412">
        <w:t>in all catchment areas.</w:t>
      </w:r>
    </w:p>
    <w:p w14:paraId="71479748" w14:textId="77777777" w:rsidR="000B756B" w:rsidRPr="007E137D" w:rsidRDefault="000B756B" w:rsidP="00BB2B61">
      <w:pPr>
        <w:spacing w:before="0" w:after="0" w:line="276" w:lineRule="auto"/>
        <w:ind w:left="709"/>
        <w:rPr>
          <w:b/>
        </w:rPr>
      </w:pPr>
      <w:r w:rsidRPr="007E137D">
        <w:rPr>
          <w:b/>
        </w:rPr>
        <w:t>Recommendation</w:t>
      </w:r>
      <w:r>
        <w:rPr>
          <w:b/>
        </w:rPr>
        <w:t xml:space="preserve"> 12</w:t>
      </w:r>
    </w:p>
    <w:p w14:paraId="6283A0DC" w14:textId="77777777" w:rsidR="000B756B" w:rsidRPr="00665412" w:rsidRDefault="000B756B" w:rsidP="00BB2B61">
      <w:pPr>
        <w:spacing w:before="0" w:after="0" w:line="276" w:lineRule="auto"/>
        <w:ind w:left="709"/>
      </w:pPr>
      <w:r w:rsidRPr="00665412">
        <w:t>The Victorian Government, in its system wide infrastructure design, should specifically plan for more individualised accommodation options with 24-hour support for people with mental illness living in the community.</w:t>
      </w:r>
    </w:p>
    <w:p w14:paraId="6EBF13ED" w14:textId="77777777" w:rsidR="000B756B" w:rsidRPr="00FD1ECC" w:rsidRDefault="000B756B" w:rsidP="00BB2B61">
      <w:pPr>
        <w:spacing w:after="0" w:line="276" w:lineRule="auto"/>
        <w:ind w:left="709"/>
        <w:rPr>
          <w:b/>
        </w:rPr>
      </w:pPr>
      <w:r w:rsidRPr="00FD1ECC">
        <w:rPr>
          <w:b/>
        </w:rPr>
        <w:t xml:space="preserve">Recommendation </w:t>
      </w:r>
      <w:r>
        <w:rPr>
          <w:b/>
        </w:rPr>
        <w:t>13</w:t>
      </w:r>
    </w:p>
    <w:p w14:paraId="336C5C8A" w14:textId="77777777" w:rsidR="000B756B" w:rsidRPr="00665412" w:rsidRDefault="000B756B" w:rsidP="00BB2B61">
      <w:pPr>
        <w:spacing w:before="0" w:after="0" w:line="276" w:lineRule="auto"/>
        <w:ind w:left="709"/>
      </w:pPr>
      <w:r w:rsidRPr="00665412">
        <w:t xml:space="preserve">The Victorian Department of Health and Human Services should develop a code of practice to be adopted by all Victorian mental health services where a notice system is implemented that notifies appropriate organisations and individuals of presentations or admissions related to self-harm or high-risk behaviour. </w:t>
      </w:r>
    </w:p>
    <w:p w14:paraId="6A6997F0" w14:textId="0E664999" w:rsidR="000B756B" w:rsidRPr="00DB482D" w:rsidRDefault="000B756B" w:rsidP="00BB2B61">
      <w:pPr>
        <w:spacing w:after="0" w:line="276" w:lineRule="auto"/>
        <w:ind w:left="709"/>
        <w:rPr>
          <w:b/>
        </w:rPr>
      </w:pPr>
      <w:r w:rsidRPr="00DB482D">
        <w:rPr>
          <w:b/>
        </w:rPr>
        <w:t>Recommendation</w:t>
      </w:r>
      <w:r>
        <w:rPr>
          <w:b/>
        </w:rPr>
        <w:t xml:space="preserve"> </w:t>
      </w:r>
      <w:r w:rsidR="00A006FD">
        <w:rPr>
          <w:b/>
        </w:rPr>
        <w:t>14</w:t>
      </w:r>
    </w:p>
    <w:p w14:paraId="6FF6C859" w14:textId="77777777" w:rsidR="000B756B" w:rsidRPr="00665412" w:rsidRDefault="000B756B" w:rsidP="00BB2B61">
      <w:pPr>
        <w:spacing w:before="0" w:after="0" w:line="276" w:lineRule="auto"/>
        <w:ind w:left="709"/>
      </w:pPr>
      <w:r w:rsidRPr="00665412">
        <w:t xml:space="preserve">The Victorian Government should audit Supported Residential Services staff attendance at </w:t>
      </w:r>
      <w:r>
        <w:t>m</w:t>
      </w:r>
      <w:r w:rsidRPr="00665412">
        <w:t xml:space="preserve">ental </w:t>
      </w:r>
      <w:r>
        <w:t>h</w:t>
      </w:r>
      <w:r w:rsidRPr="00665412">
        <w:t xml:space="preserve">ealth </w:t>
      </w:r>
      <w:r>
        <w:t>t</w:t>
      </w:r>
      <w:r w:rsidRPr="00665412">
        <w:t>raining against the potential staff attendance pool.</w:t>
      </w:r>
    </w:p>
    <w:p w14:paraId="6970E954" w14:textId="77777777" w:rsidR="000B756B" w:rsidRDefault="000B756B" w:rsidP="00BB2B61">
      <w:pPr>
        <w:spacing w:before="0" w:after="0" w:line="276" w:lineRule="auto"/>
        <w:ind w:left="709"/>
        <w:rPr>
          <w:b/>
        </w:rPr>
      </w:pPr>
    </w:p>
    <w:p w14:paraId="08E18D39" w14:textId="77777777" w:rsidR="00B045DE" w:rsidRDefault="00B045DE" w:rsidP="00BB2B61">
      <w:pPr>
        <w:spacing w:before="0" w:after="0" w:line="276" w:lineRule="auto"/>
        <w:ind w:left="709"/>
        <w:rPr>
          <w:b/>
        </w:rPr>
      </w:pPr>
    </w:p>
    <w:p w14:paraId="2BB4240B" w14:textId="4FF36B91" w:rsidR="000B756B" w:rsidRDefault="000B756B" w:rsidP="00BB2B61">
      <w:pPr>
        <w:spacing w:before="0" w:after="0" w:line="276" w:lineRule="auto"/>
        <w:ind w:left="709"/>
        <w:rPr>
          <w:b/>
        </w:rPr>
      </w:pPr>
      <w:r>
        <w:rPr>
          <w:b/>
        </w:rPr>
        <w:lastRenderedPageBreak/>
        <w:t xml:space="preserve">Recommendation </w:t>
      </w:r>
      <w:r w:rsidR="00A006FD">
        <w:rPr>
          <w:b/>
        </w:rPr>
        <w:t>15</w:t>
      </w:r>
    </w:p>
    <w:p w14:paraId="38D77C62" w14:textId="77777777" w:rsidR="000B756B" w:rsidRPr="00665412" w:rsidRDefault="000B756B" w:rsidP="00BB2B61">
      <w:pPr>
        <w:spacing w:before="0" w:after="0" w:line="276" w:lineRule="auto"/>
        <w:ind w:left="709"/>
      </w:pPr>
      <w:r w:rsidRPr="00665412">
        <w:t>The Victorian Government should fund staff training in Supported Residential Services to manage excessive alcohol and illicit drug use effectively.</w:t>
      </w:r>
    </w:p>
    <w:p w14:paraId="3DCB92E5" w14:textId="77777777" w:rsidR="000B756B" w:rsidRDefault="000B756B" w:rsidP="00BB2B61">
      <w:pPr>
        <w:spacing w:before="0" w:after="0" w:line="276" w:lineRule="auto"/>
        <w:ind w:left="709"/>
        <w:rPr>
          <w:b/>
        </w:rPr>
      </w:pPr>
    </w:p>
    <w:p w14:paraId="45CF261F" w14:textId="48728BCB" w:rsidR="000B756B" w:rsidRPr="00522204" w:rsidRDefault="000B756B" w:rsidP="00BB2B61">
      <w:pPr>
        <w:spacing w:before="0" w:after="0" w:line="276" w:lineRule="auto"/>
        <w:ind w:left="709"/>
        <w:rPr>
          <w:b/>
        </w:rPr>
      </w:pPr>
      <w:r w:rsidRPr="00522204">
        <w:rPr>
          <w:b/>
        </w:rPr>
        <w:t xml:space="preserve">Recommendation </w:t>
      </w:r>
      <w:r w:rsidR="00A006FD">
        <w:rPr>
          <w:b/>
        </w:rPr>
        <w:t>16</w:t>
      </w:r>
    </w:p>
    <w:p w14:paraId="36F63F51" w14:textId="77777777" w:rsidR="000B756B" w:rsidRPr="00665412" w:rsidRDefault="000B756B" w:rsidP="00BB2B61">
      <w:pPr>
        <w:spacing w:before="0" w:after="0" w:line="276" w:lineRule="auto"/>
        <w:ind w:left="709"/>
        <w:rPr>
          <w:lang w:val="en-US"/>
        </w:rPr>
      </w:pPr>
      <w:r w:rsidRPr="00665412">
        <w:t>The Victorian Government should develop a Disability Justice Strategy, as proposed in the Australian</w:t>
      </w:r>
      <w:r w:rsidRPr="00665412">
        <w:rPr>
          <w:lang w:val="en-US"/>
        </w:rPr>
        <w:t xml:space="preserve"> Human Rights Commission report </w:t>
      </w:r>
      <w:r w:rsidRPr="00665412">
        <w:rPr>
          <w:i/>
          <w:lang w:val="en-US"/>
        </w:rPr>
        <w:t>Equal before the law,</w:t>
      </w:r>
      <w:r w:rsidRPr="00665412">
        <w:rPr>
          <w:lang w:val="en-US"/>
        </w:rPr>
        <w:t xml:space="preserve"> to reduce the number of people with disability and/or mental illness who are incarcerated due to inadequate support for their needs.</w:t>
      </w:r>
    </w:p>
    <w:p w14:paraId="1FE7C7EA" w14:textId="6D69B6B9" w:rsidR="000B756B" w:rsidRPr="00EB4EE6" w:rsidRDefault="000B756B" w:rsidP="00BB2B61">
      <w:pPr>
        <w:spacing w:after="0" w:line="276" w:lineRule="auto"/>
        <w:ind w:left="709"/>
        <w:rPr>
          <w:b/>
          <w:lang w:val="en-US"/>
        </w:rPr>
      </w:pPr>
      <w:r w:rsidRPr="00EB4EE6">
        <w:rPr>
          <w:b/>
          <w:lang w:val="en-US"/>
        </w:rPr>
        <w:t>Recommendation</w:t>
      </w:r>
      <w:r>
        <w:rPr>
          <w:b/>
          <w:lang w:val="en-US"/>
        </w:rPr>
        <w:t xml:space="preserve"> </w:t>
      </w:r>
      <w:r w:rsidR="00A006FD">
        <w:rPr>
          <w:b/>
          <w:lang w:val="en-US"/>
        </w:rPr>
        <w:t>17</w:t>
      </w:r>
    </w:p>
    <w:p w14:paraId="19ED2C69" w14:textId="77777777" w:rsidR="000B756B" w:rsidRPr="00665412" w:rsidRDefault="000B756B" w:rsidP="00BB2B61">
      <w:pPr>
        <w:spacing w:before="0" w:after="0" w:line="276" w:lineRule="auto"/>
        <w:ind w:left="709"/>
        <w:rPr>
          <w:lang w:val="en-US"/>
        </w:rPr>
      </w:pPr>
      <w:r w:rsidRPr="00665412">
        <w:rPr>
          <w:lang w:val="en-US"/>
        </w:rPr>
        <w:t xml:space="preserve">The Victorian Government should publish human rights principles and guidelines for Corrections Victoria. </w:t>
      </w:r>
    </w:p>
    <w:p w14:paraId="3ACD67CD" w14:textId="77777777" w:rsidR="000B756B" w:rsidRDefault="000B756B" w:rsidP="00BB2B61">
      <w:pPr>
        <w:spacing w:before="0" w:after="0" w:line="276" w:lineRule="auto"/>
        <w:ind w:left="709"/>
        <w:rPr>
          <w:b/>
        </w:rPr>
      </w:pPr>
    </w:p>
    <w:p w14:paraId="7513EB07" w14:textId="0B93B818" w:rsidR="000B756B" w:rsidRPr="00C70CBE" w:rsidRDefault="000B756B" w:rsidP="00BB2B61">
      <w:pPr>
        <w:spacing w:before="0" w:after="0" w:line="276" w:lineRule="auto"/>
        <w:ind w:left="709"/>
        <w:rPr>
          <w:b/>
        </w:rPr>
      </w:pPr>
      <w:r w:rsidRPr="00C70CBE">
        <w:rPr>
          <w:b/>
        </w:rPr>
        <w:t>Recommendation</w:t>
      </w:r>
      <w:r>
        <w:rPr>
          <w:b/>
        </w:rPr>
        <w:t xml:space="preserve"> </w:t>
      </w:r>
      <w:r w:rsidR="00A006FD">
        <w:rPr>
          <w:b/>
        </w:rPr>
        <w:t>18</w:t>
      </w:r>
    </w:p>
    <w:p w14:paraId="182C574B" w14:textId="00662A08" w:rsidR="000B756B" w:rsidRPr="00665412" w:rsidRDefault="000B756B" w:rsidP="00BB2B61">
      <w:pPr>
        <w:spacing w:before="0" w:after="0" w:line="276" w:lineRule="auto"/>
        <w:ind w:left="709"/>
        <w:rPr>
          <w:lang w:val="en-US"/>
        </w:rPr>
      </w:pPr>
      <w:r w:rsidRPr="00665412">
        <w:t xml:space="preserve">The Victorian </w:t>
      </w:r>
      <w:r w:rsidR="00365C10">
        <w:t>Government</w:t>
      </w:r>
      <w:r w:rsidRPr="00665412">
        <w:rPr>
          <w:lang w:val="en-US"/>
        </w:rPr>
        <w:t xml:space="preserve"> should fund the expansion of transition and community based mental health services for former prisoners.</w:t>
      </w:r>
    </w:p>
    <w:p w14:paraId="781D9383" w14:textId="3D0A1EF3" w:rsidR="000B756B" w:rsidRPr="006D01D5" w:rsidRDefault="000B756B" w:rsidP="00BB2B61">
      <w:pPr>
        <w:spacing w:after="0" w:line="276" w:lineRule="auto"/>
        <w:ind w:left="709"/>
        <w:rPr>
          <w:b/>
        </w:rPr>
      </w:pPr>
      <w:r w:rsidRPr="006D01D5">
        <w:rPr>
          <w:b/>
        </w:rPr>
        <w:t>Recommendation</w:t>
      </w:r>
      <w:r>
        <w:rPr>
          <w:b/>
        </w:rPr>
        <w:t xml:space="preserve"> </w:t>
      </w:r>
      <w:r w:rsidR="00A006FD">
        <w:rPr>
          <w:b/>
        </w:rPr>
        <w:t>19</w:t>
      </w:r>
    </w:p>
    <w:p w14:paraId="21B0FC6E" w14:textId="77777777" w:rsidR="000B756B" w:rsidRPr="00665412" w:rsidRDefault="000B756B" w:rsidP="00BB2B61">
      <w:pPr>
        <w:spacing w:before="0" w:after="0" w:line="276" w:lineRule="auto"/>
        <w:ind w:left="709"/>
      </w:pPr>
      <w:r w:rsidRPr="00665412">
        <w:t xml:space="preserve">A new medium-secure forensic mental health facility should be established as an approved mental health service for adults with a mental illness who are subject to supervision orders under the </w:t>
      </w:r>
      <w:r w:rsidRPr="00665412">
        <w:rPr>
          <w:i/>
        </w:rPr>
        <w:t>Crimes (Mental Impairment and Unfitness to be Tried) Act 1997</w:t>
      </w:r>
      <w:r w:rsidRPr="00665412">
        <w:t xml:space="preserve"> (Vic).</w:t>
      </w:r>
    </w:p>
    <w:p w14:paraId="1DD0DAE9" w14:textId="48522CE3" w:rsidR="000B756B" w:rsidRDefault="000B756B" w:rsidP="00BB2B61">
      <w:pPr>
        <w:spacing w:after="0" w:line="276" w:lineRule="auto"/>
        <w:ind w:left="709"/>
        <w:rPr>
          <w:b/>
        </w:rPr>
      </w:pPr>
      <w:r w:rsidRPr="006D01D5">
        <w:rPr>
          <w:b/>
        </w:rPr>
        <w:t>Recommendation</w:t>
      </w:r>
      <w:r>
        <w:rPr>
          <w:b/>
        </w:rPr>
        <w:t xml:space="preserve"> </w:t>
      </w:r>
      <w:r w:rsidR="00A006FD">
        <w:rPr>
          <w:b/>
        </w:rPr>
        <w:t>20</w:t>
      </w:r>
    </w:p>
    <w:p w14:paraId="706AD30A" w14:textId="1390EDCA" w:rsidR="000B756B" w:rsidRPr="00665412" w:rsidRDefault="000B756B" w:rsidP="00BB2B61">
      <w:pPr>
        <w:spacing w:before="0" w:after="0" w:line="276" w:lineRule="auto"/>
        <w:ind w:left="709"/>
      </w:pPr>
      <w:r w:rsidRPr="00665412">
        <w:t xml:space="preserve">The Victorian Government should prioritise </w:t>
      </w:r>
      <w:r w:rsidR="00A006FD">
        <w:t>reforms to</w:t>
      </w:r>
      <w:r w:rsidRPr="00665412">
        <w:t xml:space="preserve"> the </w:t>
      </w:r>
      <w:r w:rsidRPr="00665412">
        <w:rPr>
          <w:i/>
        </w:rPr>
        <w:t>Crimes (Mental Impairment and Unfitness to be Tried) Act 1997</w:t>
      </w:r>
      <w:r w:rsidRPr="00665412">
        <w:t xml:space="preserve"> on its parliamentary legislative agenda.</w:t>
      </w:r>
    </w:p>
    <w:p w14:paraId="4D2F21E4" w14:textId="39FF1262" w:rsidR="000B756B" w:rsidRDefault="000B756B" w:rsidP="00BB2B61">
      <w:pPr>
        <w:spacing w:after="0" w:line="276" w:lineRule="auto"/>
        <w:ind w:left="709"/>
        <w:rPr>
          <w:b/>
        </w:rPr>
      </w:pPr>
      <w:r w:rsidRPr="00A17635">
        <w:rPr>
          <w:b/>
        </w:rPr>
        <w:t>Recommendation</w:t>
      </w:r>
      <w:r>
        <w:rPr>
          <w:b/>
        </w:rPr>
        <w:t xml:space="preserve"> </w:t>
      </w:r>
      <w:r w:rsidR="00A006FD">
        <w:rPr>
          <w:b/>
        </w:rPr>
        <w:t>21</w:t>
      </w:r>
    </w:p>
    <w:p w14:paraId="2433FA07" w14:textId="77777777" w:rsidR="000B756B" w:rsidRPr="00665412" w:rsidRDefault="000B756B" w:rsidP="00BB2B61">
      <w:pPr>
        <w:spacing w:before="0" w:after="0" w:line="276" w:lineRule="auto"/>
        <w:ind w:left="709"/>
      </w:pPr>
      <w:r w:rsidRPr="00665412">
        <w:t>The Victorian Government should fund an expansion of the Victoria Police PACER program to operate 24/7.</w:t>
      </w:r>
    </w:p>
    <w:p w14:paraId="2D199662" w14:textId="4E88B72D" w:rsidR="009E0811" w:rsidRPr="009E0811" w:rsidRDefault="009E0811" w:rsidP="009E0811">
      <w:pPr>
        <w:spacing w:after="0" w:line="276" w:lineRule="auto"/>
        <w:ind w:left="709"/>
        <w:rPr>
          <w:b/>
        </w:rPr>
      </w:pPr>
      <w:r w:rsidRPr="009E0811">
        <w:rPr>
          <w:b/>
        </w:rPr>
        <w:t>Recommendation 2</w:t>
      </w:r>
      <w:r w:rsidR="00A006FD">
        <w:rPr>
          <w:b/>
        </w:rPr>
        <w:t>2</w:t>
      </w:r>
    </w:p>
    <w:p w14:paraId="49AAE6EC" w14:textId="77777777" w:rsidR="009E0811" w:rsidRPr="009E0811" w:rsidRDefault="009E0811" w:rsidP="009E0811">
      <w:pPr>
        <w:spacing w:before="0" w:after="0" w:line="276" w:lineRule="auto"/>
        <w:ind w:left="709"/>
      </w:pPr>
      <w:r w:rsidRPr="009E0811">
        <w:t xml:space="preserve">The Victorian Government should restore funding for the Crisis Assessment and Treatment (CAT) program to ensure the service can operate reliably.  </w:t>
      </w:r>
    </w:p>
    <w:p w14:paraId="790B9BFB" w14:textId="097115B1" w:rsidR="000B756B" w:rsidRPr="00EB4EE6" w:rsidRDefault="000B756B" w:rsidP="00BB2B61">
      <w:pPr>
        <w:spacing w:after="0" w:line="276" w:lineRule="auto"/>
        <w:ind w:left="709"/>
        <w:rPr>
          <w:b/>
        </w:rPr>
      </w:pPr>
      <w:r w:rsidRPr="00EB4EE6">
        <w:rPr>
          <w:b/>
        </w:rPr>
        <w:t>Recommendation</w:t>
      </w:r>
      <w:r>
        <w:rPr>
          <w:b/>
        </w:rPr>
        <w:t xml:space="preserve"> </w:t>
      </w:r>
      <w:r w:rsidR="009E0811">
        <w:rPr>
          <w:b/>
        </w:rPr>
        <w:t>2</w:t>
      </w:r>
      <w:r w:rsidR="00A006FD">
        <w:rPr>
          <w:b/>
        </w:rPr>
        <w:t>3</w:t>
      </w:r>
    </w:p>
    <w:p w14:paraId="4D6BEA4A" w14:textId="77777777" w:rsidR="000B756B" w:rsidRPr="00665412" w:rsidRDefault="000B756B" w:rsidP="00BB2B61">
      <w:pPr>
        <w:spacing w:before="0" w:after="0" w:line="276" w:lineRule="auto"/>
        <w:ind w:left="709"/>
      </w:pPr>
      <w:r w:rsidRPr="00665412">
        <w:t>The Victorian Government should introduce legislative reform to require Victoria Police to have an Independent Third Person present when interviewing a person with a cognitive impairment or mental illness.</w:t>
      </w:r>
    </w:p>
    <w:p w14:paraId="4007E755" w14:textId="5259E3D8" w:rsidR="000B756B" w:rsidRPr="00EB4EE6" w:rsidRDefault="000B756B" w:rsidP="00BB2B61">
      <w:pPr>
        <w:spacing w:after="0" w:line="276" w:lineRule="auto"/>
        <w:ind w:left="709"/>
        <w:rPr>
          <w:b/>
        </w:rPr>
      </w:pPr>
      <w:r w:rsidRPr="00EB4EE6">
        <w:rPr>
          <w:b/>
        </w:rPr>
        <w:t>Recommendation</w:t>
      </w:r>
      <w:r>
        <w:rPr>
          <w:b/>
        </w:rPr>
        <w:t xml:space="preserve"> </w:t>
      </w:r>
      <w:r w:rsidR="009E0811">
        <w:rPr>
          <w:b/>
        </w:rPr>
        <w:t>2</w:t>
      </w:r>
      <w:r w:rsidR="00A006FD">
        <w:rPr>
          <w:b/>
        </w:rPr>
        <w:t>4</w:t>
      </w:r>
    </w:p>
    <w:p w14:paraId="0A42888A" w14:textId="77777777" w:rsidR="000B756B" w:rsidRPr="00665412" w:rsidRDefault="000B756B" w:rsidP="00BB2B61">
      <w:pPr>
        <w:spacing w:before="0" w:after="0" w:line="276" w:lineRule="auto"/>
        <w:ind w:left="709"/>
      </w:pPr>
      <w:r w:rsidRPr="00665412">
        <w:t xml:space="preserve">The Corrections Independent Support Officers Program should be expanded to support people with mental illness. </w:t>
      </w:r>
    </w:p>
    <w:p w14:paraId="357CD5BF" w14:textId="5D86A651" w:rsidR="000B756B" w:rsidRPr="00323803" w:rsidRDefault="000B756B" w:rsidP="009E0811">
      <w:pPr>
        <w:keepNext/>
        <w:keepLines/>
        <w:spacing w:after="0" w:line="276" w:lineRule="auto"/>
        <w:ind w:left="709"/>
        <w:rPr>
          <w:b/>
        </w:rPr>
      </w:pPr>
      <w:r w:rsidRPr="00323803">
        <w:rPr>
          <w:b/>
        </w:rPr>
        <w:t>Recommendation</w:t>
      </w:r>
      <w:r>
        <w:rPr>
          <w:b/>
        </w:rPr>
        <w:t xml:space="preserve"> </w:t>
      </w:r>
      <w:r w:rsidR="009E0811">
        <w:rPr>
          <w:b/>
        </w:rPr>
        <w:t>2</w:t>
      </w:r>
      <w:r w:rsidR="00A006FD">
        <w:rPr>
          <w:b/>
        </w:rPr>
        <w:t>5</w:t>
      </w:r>
    </w:p>
    <w:p w14:paraId="1120E265" w14:textId="77777777" w:rsidR="000B756B" w:rsidRPr="00665412" w:rsidRDefault="000B756B" w:rsidP="009E0811">
      <w:pPr>
        <w:keepNext/>
        <w:keepLines/>
        <w:spacing w:before="0" w:after="0" w:line="276" w:lineRule="auto"/>
        <w:ind w:left="709"/>
      </w:pPr>
      <w:r w:rsidRPr="00665412">
        <w:t xml:space="preserve">The Chief Psychiatrist should review the clinical governance, referral pathways, and model of care of aged mental health residential care facilities across Victoria to ensure evidence-based care is consistently available to all aged mental health consumers. </w:t>
      </w:r>
    </w:p>
    <w:p w14:paraId="42E4270E" w14:textId="77777777" w:rsidR="000B756B" w:rsidRPr="00F62169" w:rsidRDefault="000B756B" w:rsidP="00BB2B61">
      <w:pPr>
        <w:pStyle w:val="NormalOPA"/>
      </w:pPr>
    </w:p>
    <w:p w14:paraId="3CD70F12" w14:textId="28F11780" w:rsidR="00205C99" w:rsidRPr="007D6427" w:rsidRDefault="00205C99" w:rsidP="00205C99">
      <w:pPr>
        <w:pStyle w:val="Heading1OPA"/>
        <w:numPr>
          <w:ilvl w:val="0"/>
          <w:numId w:val="16"/>
        </w:numPr>
        <w:ind w:left="709" w:hanging="709"/>
      </w:pPr>
      <w:r>
        <w:br w:type="page"/>
      </w:r>
      <w:bookmarkStart w:id="3" w:name="_Toc12604917"/>
      <w:r w:rsidR="005F7D14">
        <w:lastRenderedPageBreak/>
        <w:t>About the Office of the Public Advocate</w:t>
      </w:r>
      <w:bookmarkEnd w:id="3"/>
    </w:p>
    <w:p w14:paraId="216A0154" w14:textId="77777777" w:rsidR="005F7D14" w:rsidRPr="001208CE" w:rsidRDefault="005F7D14" w:rsidP="006A78D1">
      <w:pPr>
        <w:spacing w:after="0" w:line="276" w:lineRule="auto"/>
        <w:ind w:left="709"/>
      </w:pPr>
      <w:bookmarkStart w:id="4" w:name="_Toc505072815"/>
      <w:r w:rsidRPr="001208CE">
        <w:t>The Office of the Public Advocate (OPA) is a Victorian statutory office, independent of government and government services that works to safeguard the rights and interests of people with disability</w:t>
      </w:r>
      <w:r w:rsidRPr="001208CE">
        <w:rPr>
          <w:rStyle w:val="FootnoteReference"/>
        </w:rPr>
        <w:footnoteReference w:id="1"/>
      </w:r>
      <w:r w:rsidRPr="001208CE">
        <w:t xml:space="preserve">. The Public Advocate is appointed by the Governor in Council and is answerable to Parliament. </w:t>
      </w:r>
    </w:p>
    <w:p w14:paraId="399B2920" w14:textId="6B8A4626" w:rsidR="00CD3908" w:rsidRPr="001208CE" w:rsidRDefault="00CD3908" w:rsidP="00CD3908">
      <w:pPr>
        <w:keepNext/>
        <w:keepLines/>
        <w:spacing w:after="120" w:line="276" w:lineRule="auto"/>
        <w:ind w:left="709"/>
      </w:pPr>
      <w:r w:rsidRPr="001208CE">
        <w:t>OPA provides a range of services for people with cognitive impairment or mental illness, including guardianship, advocacy, and investigation services. In 2017-18, OPA was involved in 1</w:t>
      </w:r>
      <w:r w:rsidR="00AE6502" w:rsidRPr="001208CE">
        <w:t>,</w:t>
      </w:r>
      <w:r w:rsidRPr="001208CE">
        <w:t xml:space="preserve">806 guardianship matters (963 </w:t>
      </w:r>
      <w:r w:rsidR="009628F5" w:rsidRPr="001208CE">
        <w:t xml:space="preserve">of </w:t>
      </w:r>
      <w:r w:rsidRPr="001208CE">
        <w:t xml:space="preserve">which were new), 389 investigations and 320 cases requiring advocacy. </w:t>
      </w:r>
    </w:p>
    <w:p w14:paraId="751E6E30" w14:textId="7C496A0F" w:rsidR="005F7D14" w:rsidRPr="001208CE" w:rsidRDefault="005F7D14" w:rsidP="006A78D1">
      <w:pPr>
        <w:keepNext/>
        <w:keepLines/>
        <w:spacing w:after="120" w:line="276" w:lineRule="auto"/>
        <w:ind w:left="709"/>
        <w:rPr>
          <w:rFonts w:eastAsia="MS Mincho"/>
          <w:lang w:eastAsia="ja-JP"/>
        </w:rPr>
      </w:pPr>
      <w:r w:rsidRPr="001208CE">
        <w:t xml:space="preserve">Under the </w:t>
      </w:r>
      <w:r w:rsidRPr="001208CE">
        <w:rPr>
          <w:i/>
        </w:rPr>
        <w:t>Guardianship and Administration Act 1986</w:t>
      </w:r>
      <w:r w:rsidRPr="001208CE">
        <w:t xml:space="preserve"> (Vic), OPA is required to arrange, coordinate and promote informed public awareness and understanding about substitute decision making laws and any other legislation dealing with or affecting persons with disability.</w:t>
      </w:r>
      <w:r w:rsidRPr="001208CE">
        <w:rPr>
          <w:rStyle w:val="FootnoteReference"/>
        </w:rPr>
        <w:footnoteReference w:id="2"/>
      </w:r>
      <w:r w:rsidRPr="001208CE">
        <w:t xml:space="preserve"> OPA provides an </w:t>
      </w:r>
      <w:r w:rsidR="009628F5" w:rsidRPr="001208CE">
        <w:t>a</w:t>
      </w:r>
      <w:r w:rsidRPr="001208CE">
        <w:t xml:space="preserve">dvice and </w:t>
      </w:r>
      <w:r w:rsidR="009628F5" w:rsidRPr="001208CE">
        <w:t>e</w:t>
      </w:r>
      <w:r w:rsidRPr="001208CE">
        <w:t xml:space="preserve">ducation </w:t>
      </w:r>
      <w:r w:rsidR="009628F5" w:rsidRPr="001208CE">
        <w:t>s</w:t>
      </w:r>
      <w:r w:rsidRPr="001208CE">
        <w:t xml:space="preserve">ervice that offers information and advice on a diverse range of topics affecting people with disability. Last financial year, the telephone advice </w:t>
      </w:r>
      <w:r w:rsidR="00D9550D">
        <w:t>line</w:t>
      </w:r>
      <w:r w:rsidRPr="001208CE">
        <w:t xml:space="preserve"> </w:t>
      </w:r>
      <w:r w:rsidR="00D9550D">
        <w:t>provided advice in</w:t>
      </w:r>
      <w:r w:rsidRPr="001208CE">
        <w:t xml:space="preserve"> 11,752 </w:t>
      </w:r>
      <w:r w:rsidR="00D9550D">
        <w:t>instance</w:t>
      </w:r>
      <w:r w:rsidRPr="001208CE">
        <w:t xml:space="preserve">s, a substantial proportion of which related to powers of attorney (approximately 30 per cent). </w:t>
      </w:r>
      <w:r w:rsidRPr="001208CE">
        <w:rPr>
          <w:rFonts w:eastAsia="MS Mincho"/>
          <w:lang w:eastAsia="ja-JP"/>
        </w:rPr>
        <w:t xml:space="preserve">OPA coordinates a </w:t>
      </w:r>
      <w:r w:rsidR="009628F5" w:rsidRPr="001208CE">
        <w:rPr>
          <w:rFonts w:eastAsia="MS Mincho"/>
          <w:lang w:eastAsia="ja-JP"/>
        </w:rPr>
        <w:t>c</w:t>
      </w:r>
      <w:r w:rsidRPr="001208CE">
        <w:rPr>
          <w:rFonts w:eastAsia="MS Mincho"/>
          <w:lang w:eastAsia="ja-JP"/>
        </w:rPr>
        <w:t xml:space="preserve">ommunity </w:t>
      </w:r>
      <w:r w:rsidR="009628F5" w:rsidRPr="001208CE">
        <w:rPr>
          <w:rFonts w:eastAsia="MS Mincho"/>
          <w:lang w:eastAsia="ja-JP"/>
        </w:rPr>
        <w:t>e</w:t>
      </w:r>
      <w:r w:rsidRPr="001208CE">
        <w:rPr>
          <w:rFonts w:eastAsia="MS Mincho"/>
          <w:lang w:eastAsia="ja-JP"/>
        </w:rPr>
        <w:t xml:space="preserve">ducation </w:t>
      </w:r>
      <w:r w:rsidR="009628F5" w:rsidRPr="001208CE">
        <w:rPr>
          <w:rFonts w:eastAsia="MS Mincho"/>
          <w:lang w:eastAsia="ja-JP"/>
        </w:rPr>
        <w:t>p</w:t>
      </w:r>
      <w:r w:rsidRPr="001208CE">
        <w:rPr>
          <w:rFonts w:eastAsia="MS Mincho"/>
          <w:lang w:eastAsia="ja-JP"/>
        </w:rPr>
        <w:t xml:space="preserve">rogram where staff address both professional and community audiences across Victoria on a range of topics including the role of OPA, guardianship and administration, enduring powers of attorney, and medical decision making. </w:t>
      </w:r>
    </w:p>
    <w:p w14:paraId="2B7625D8" w14:textId="3480C4A5" w:rsidR="005F7D14" w:rsidRPr="001208CE" w:rsidRDefault="005F7D14" w:rsidP="006A78D1">
      <w:pPr>
        <w:keepNext/>
        <w:keepLines/>
        <w:spacing w:after="120" w:line="276" w:lineRule="auto"/>
        <w:ind w:left="709"/>
      </w:pPr>
      <w:r w:rsidRPr="001208CE">
        <w:t xml:space="preserve">OPA is </w:t>
      </w:r>
      <w:r w:rsidR="00B7686C">
        <w:t xml:space="preserve">also </w:t>
      </w:r>
      <w:r w:rsidRPr="001208CE">
        <w:t xml:space="preserve">supported by more than 600 volunteers across four volunteer programs: </w:t>
      </w:r>
      <w:proofErr w:type="gramStart"/>
      <w:r w:rsidRPr="001208CE">
        <w:t>the</w:t>
      </w:r>
      <w:proofErr w:type="gramEnd"/>
      <w:r w:rsidRPr="001208CE">
        <w:t xml:space="preserve"> Community Visitors Program, the Community Guardian Program, the Independent Third Person Program (ITP Program) and the Corrections Independent Support Officer </w:t>
      </w:r>
      <w:r w:rsidR="00692021" w:rsidRPr="001208CE">
        <w:t xml:space="preserve">(CISO) </w:t>
      </w:r>
      <w:r w:rsidRPr="001208CE">
        <w:t xml:space="preserve">Program. </w:t>
      </w:r>
    </w:p>
    <w:p w14:paraId="6E96936D" w14:textId="4CF65417" w:rsidR="005F7D14" w:rsidRPr="001208CE" w:rsidRDefault="005F7D14" w:rsidP="006A78D1">
      <w:pPr>
        <w:keepNext/>
        <w:keepLines/>
        <w:spacing w:after="120" w:line="276" w:lineRule="auto"/>
        <w:ind w:left="709"/>
        <w:rPr>
          <w:rFonts w:eastAsia="MS Mincho"/>
          <w:color w:val="000000"/>
          <w:lang w:eastAsia="ja-JP"/>
        </w:rPr>
      </w:pPr>
      <w:r w:rsidRPr="001208CE">
        <w:rPr>
          <w:rFonts w:eastAsia="MS Mincho"/>
          <w:color w:val="000000"/>
          <w:lang w:eastAsia="ja-JP"/>
        </w:rPr>
        <w:t>Community Visitors are empowered by law to visit Victorian accommodation facilities for people with disability or mental illness at any time, unannounced. They monitor and report on the adequacy of services provided, in the interests of residents and patients. They ensure that the human rights of residents or patients are being upheld and that residents are not subject to abuse, neglect or exploitation.</w:t>
      </w:r>
      <w:r w:rsidRPr="001208CE">
        <w:rPr>
          <w:rStyle w:val="FootnoteReference"/>
          <w:rFonts w:eastAsia="MS Mincho"/>
          <w:color w:val="000000"/>
          <w:lang w:eastAsia="ja-JP"/>
        </w:rPr>
        <w:footnoteReference w:id="3"/>
      </w:r>
      <w:r w:rsidR="003143EF" w:rsidRPr="001208CE">
        <w:rPr>
          <w:rFonts w:eastAsia="MS Mincho"/>
          <w:color w:val="000000"/>
          <w:lang w:eastAsia="ja-JP"/>
        </w:rPr>
        <w:t xml:space="preserve"> </w:t>
      </w:r>
    </w:p>
    <w:p w14:paraId="21A2B323" w14:textId="4984F618" w:rsidR="005F7D14" w:rsidRPr="001208CE" w:rsidRDefault="005F7D14" w:rsidP="006A78D1">
      <w:pPr>
        <w:keepNext/>
        <w:keepLines/>
        <w:spacing w:after="120" w:line="276" w:lineRule="auto"/>
        <w:ind w:left="709"/>
        <w:rPr>
          <w:rFonts w:eastAsia="MS Mincho"/>
          <w:color w:val="000000"/>
          <w:lang w:eastAsia="ja-JP"/>
        </w:rPr>
      </w:pPr>
      <w:r w:rsidRPr="001208CE">
        <w:rPr>
          <w:rFonts w:eastAsia="MS Mincho"/>
          <w:color w:val="000000"/>
          <w:lang w:eastAsia="ja-JP"/>
        </w:rPr>
        <w:t xml:space="preserve">There are more than 400 Community Visitors who visit across three streams: disability services, supported residential services and mental health services. Under the </w:t>
      </w:r>
      <w:r w:rsidRPr="001208CE">
        <w:rPr>
          <w:rFonts w:eastAsia="MS Mincho"/>
          <w:i/>
          <w:iCs/>
          <w:color w:val="000000"/>
          <w:lang w:eastAsia="ja-JP"/>
        </w:rPr>
        <w:t xml:space="preserve">Mental Health Act 2014 </w:t>
      </w:r>
      <w:r w:rsidRPr="001208CE">
        <w:rPr>
          <w:rFonts w:eastAsia="MS Mincho"/>
          <w:color w:val="000000"/>
          <w:lang w:eastAsia="ja-JP"/>
        </w:rPr>
        <w:t>(Vic), Community Visitors visit mental health services, including acute and secure extended care units. Community Visitors conducted 5</w:t>
      </w:r>
      <w:r w:rsidR="009628F5" w:rsidRPr="001208CE">
        <w:rPr>
          <w:rFonts w:eastAsia="MS Mincho"/>
          <w:color w:val="000000"/>
          <w:lang w:eastAsia="ja-JP"/>
        </w:rPr>
        <w:t>,</w:t>
      </w:r>
      <w:r w:rsidRPr="001208CE">
        <w:rPr>
          <w:rFonts w:eastAsia="MS Mincho"/>
          <w:color w:val="000000"/>
          <w:lang w:eastAsia="ja-JP"/>
        </w:rPr>
        <w:t>261 statutory visits across all three streams in 2017-18, 1</w:t>
      </w:r>
      <w:r w:rsidR="009628F5" w:rsidRPr="001208CE">
        <w:rPr>
          <w:rFonts w:eastAsia="MS Mincho"/>
          <w:color w:val="000000"/>
          <w:lang w:eastAsia="ja-JP"/>
        </w:rPr>
        <w:t>,</w:t>
      </w:r>
      <w:r w:rsidRPr="001208CE">
        <w:rPr>
          <w:rFonts w:eastAsia="MS Mincho"/>
          <w:color w:val="000000"/>
          <w:lang w:eastAsia="ja-JP"/>
        </w:rPr>
        <w:t>601 of which were to 143 mental health units across Victoria.</w:t>
      </w:r>
      <w:r w:rsidRPr="001208CE">
        <w:rPr>
          <w:rStyle w:val="FootnoteReference"/>
          <w:rFonts w:eastAsia="MS Mincho"/>
          <w:color w:val="000000"/>
          <w:lang w:eastAsia="ja-JP"/>
        </w:rPr>
        <w:footnoteReference w:id="4"/>
      </w:r>
      <w:r w:rsidRPr="001208CE">
        <w:rPr>
          <w:rFonts w:eastAsia="MS Mincho"/>
          <w:color w:val="000000"/>
          <w:lang w:eastAsia="ja-JP"/>
        </w:rPr>
        <w:t xml:space="preserve"> </w:t>
      </w:r>
      <w:r w:rsidR="00CD3908" w:rsidRPr="001208CE">
        <w:t>In their annual report, Community Visitors report to parliament on the quality and safety of the mental health services they visit.</w:t>
      </w:r>
    </w:p>
    <w:p w14:paraId="79BF06F9" w14:textId="77777777" w:rsidR="005F7D14" w:rsidRDefault="005F7D14" w:rsidP="006A78D1">
      <w:pPr>
        <w:spacing w:before="0" w:after="0"/>
        <w:ind w:left="709"/>
        <w:rPr>
          <w:rFonts w:eastAsia="MS Mincho"/>
          <w:color w:val="000000"/>
          <w:sz w:val="21"/>
          <w:szCs w:val="21"/>
          <w:lang w:eastAsia="ja-JP"/>
        </w:rPr>
      </w:pPr>
      <w:r>
        <w:rPr>
          <w:rFonts w:eastAsia="MS Mincho"/>
          <w:color w:val="000000"/>
          <w:sz w:val="21"/>
          <w:szCs w:val="21"/>
          <w:lang w:eastAsia="ja-JP"/>
        </w:rPr>
        <w:br w:type="page"/>
      </w:r>
    </w:p>
    <w:p w14:paraId="307B86AE" w14:textId="67E7AF56" w:rsidR="00205C99" w:rsidRDefault="005F7D14" w:rsidP="00205C99">
      <w:pPr>
        <w:pStyle w:val="Heading1OPA"/>
        <w:numPr>
          <w:ilvl w:val="0"/>
          <w:numId w:val="16"/>
        </w:numPr>
        <w:ind w:left="709" w:hanging="709"/>
        <w:rPr>
          <w:rFonts w:eastAsia="Times New Roman"/>
          <w:szCs w:val="32"/>
          <w:lang w:eastAsia="en-AU"/>
        </w:rPr>
      </w:pPr>
      <w:bookmarkStart w:id="5" w:name="_Toc12604918"/>
      <w:bookmarkEnd w:id="4"/>
      <w:r>
        <w:rPr>
          <w:rFonts w:eastAsia="Times New Roman"/>
          <w:szCs w:val="32"/>
          <w:lang w:eastAsia="en-AU"/>
        </w:rPr>
        <w:lastRenderedPageBreak/>
        <w:t>About this submission</w:t>
      </w:r>
      <w:bookmarkEnd w:id="5"/>
    </w:p>
    <w:p w14:paraId="0DEA7D62" w14:textId="2E462AF9" w:rsidR="005F7D14" w:rsidRDefault="005F7D14" w:rsidP="005F7D14">
      <w:pPr>
        <w:pStyle w:val="Heading2OPA"/>
        <w:numPr>
          <w:ilvl w:val="1"/>
          <w:numId w:val="16"/>
        </w:numPr>
        <w:ind w:left="709" w:hanging="709"/>
      </w:pPr>
      <w:r>
        <w:t xml:space="preserve">A </w:t>
      </w:r>
      <w:proofErr w:type="gramStart"/>
      <w:r w:rsidR="00B13260">
        <w:t>human rights</w:t>
      </w:r>
      <w:proofErr w:type="gramEnd"/>
      <w:r>
        <w:t xml:space="preserve"> approach</w:t>
      </w:r>
    </w:p>
    <w:p w14:paraId="405DCEEB" w14:textId="77777777" w:rsidR="0080117C" w:rsidRDefault="005F7D14">
      <w:pPr>
        <w:pStyle w:val="NormalOPA"/>
      </w:pPr>
      <w:r w:rsidRPr="005F7D14">
        <w:t>This submission applies a human rights approach that:</w:t>
      </w:r>
    </w:p>
    <w:p w14:paraId="52481661" w14:textId="69EC193B" w:rsidR="005F7D14" w:rsidRPr="0080117C" w:rsidRDefault="005F7D14">
      <w:pPr>
        <w:pStyle w:val="NormalOPA"/>
        <w:numPr>
          <w:ilvl w:val="0"/>
          <w:numId w:val="19"/>
        </w:numPr>
      </w:pPr>
      <w:r w:rsidRPr="0080117C">
        <w:t>holds that all people with disabilities have the right to enjoy equality of opportunity and to effectively participate in, and be fully included in, society</w:t>
      </w:r>
    </w:p>
    <w:p w14:paraId="328F5AA2" w14:textId="2190D64F" w:rsidR="005F7D14" w:rsidRDefault="005F7D14">
      <w:pPr>
        <w:pStyle w:val="NormalOPA"/>
        <w:numPr>
          <w:ilvl w:val="0"/>
          <w:numId w:val="19"/>
        </w:numPr>
      </w:pPr>
      <w:r w:rsidRPr="005F7D14">
        <w:t>recognises that the challenges experienced by many people with disabilities are a result of disabling systems and environments, rather than being due to an inherent ‘lack’ in the individual</w:t>
      </w:r>
    </w:p>
    <w:p w14:paraId="4094D90F" w14:textId="4C7A616D" w:rsidR="005F7D14" w:rsidRDefault="005F7D14">
      <w:pPr>
        <w:pStyle w:val="NormalOPA"/>
        <w:numPr>
          <w:ilvl w:val="0"/>
          <w:numId w:val="19"/>
        </w:numPr>
      </w:pPr>
      <w:r w:rsidRPr="005F7D14">
        <w:t>does not deny the reality of impairment or its impact on the individual</w:t>
      </w:r>
    </w:p>
    <w:p w14:paraId="2957F6FB" w14:textId="1E9F7273" w:rsidR="005F7D14" w:rsidRPr="005F7D14" w:rsidRDefault="005F7D14">
      <w:pPr>
        <w:pStyle w:val="NormalOPA"/>
        <w:numPr>
          <w:ilvl w:val="0"/>
          <w:numId w:val="19"/>
        </w:numPr>
      </w:pPr>
      <w:r w:rsidRPr="005F7D14">
        <w:t>seek</w:t>
      </w:r>
      <w:r w:rsidR="006A78D1">
        <w:t>s</w:t>
      </w:r>
      <w:r w:rsidRPr="005F7D14">
        <w:t xml:space="preserve"> to challenge physical and social environments to accommodate impairment as an expected dimension of human diversity.</w:t>
      </w:r>
    </w:p>
    <w:p w14:paraId="2EAACF8E" w14:textId="72AA20B7" w:rsidR="005F7D14" w:rsidRPr="005F7D14" w:rsidRDefault="005F7D14">
      <w:pPr>
        <w:pStyle w:val="NormalOPA"/>
      </w:pPr>
      <w:r w:rsidRPr="005F7D14">
        <w:t xml:space="preserve">In writing this submission, OPA is guided by the following legislative instruments that promote and protect the human rights of people with mental illness and/or disability: </w:t>
      </w:r>
    </w:p>
    <w:p w14:paraId="69E9424A" w14:textId="416F6A7C" w:rsidR="005F7D14" w:rsidRDefault="005F7D14">
      <w:pPr>
        <w:pStyle w:val="NormalOPA"/>
        <w:numPr>
          <w:ilvl w:val="0"/>
          <w:numId w:val="19"/>
        </w:numPr>
      </w:pPr>
      <w:r w:rsidRPr="005F7D14">
        <w:t xml:space="preserve">the </w:t>
      </w:r>
      <w:r w:rsidRPr="003143EF">
        <w:t>United Nations</w:t>
      </w:r>
      <w:r w:rsidRPr="0080117C">
        <w:t xml:space="preserve"> </w:t>
      </w:r>
      <w:r w:rsidRPr="009A7696">
        <w:t>Convention on the Rights of Persons with Disabilities</w:t>
      </w:r>
    </w:p>
    <w:p w14:paraId="34A10A91" w14:textId="2531D09E" w:rsidR="005F7D14" w:rsidRPr="005F7D14" w:rsidRDefault="005F7D14">
      <w:pPr>
        <w:pStyle w:val="NormalOPA"/>
        <w:numPr>
          <w:ilvl w:val="0"/>
          <w:numId w:val="19"/>
        </w:numPr>
      </w:pPr>
      <w:r w:rsidRPr="005F7D14">
        <w:t xml:space="preserve">the Optional Protocol to the Convention Against Torture </w:t>
      </w:r>
    </w:p>
    <w:p w14:paraId="211F35EB" w14:textId="031CF96C" w:rsidR="005F7D14" w:rsidRPr="005F7D14" w:rsidRDefault="005F7D14">
      <w:pPr>
        <w:pStyle w:val="NormalOPA"/>
        <w:numPr>
          <w:ilvl w:val="0"/>
          <w:numId w:val="19"/>
        </w:numPr>
      </w:pPr>
      <w:r w:rsidRPr="009A7696">
        <w:t>Disability Discrimination Act 1992</w:t>
      </w:r>
      <w:r w:rsidRPr="005F7D14">
        <w:t xml:space="preserve"> (</w:t>
      </w:r>
      <w:proofErr w:type="spellStart"/>
      <w:r w:rsidRPr="005F7D14">
        <w:t>Cth</w:t>
      </w:r>
      <w:proofErr w:type="spellEnd"/>
      <w:r w:rsidRPr="005F7D14">
        <w:t>)</w:t>
      </w:r>
    </w:p>
    <w:p w14:paraId="456438A9" w14:textId="0999444F" w:rsidR="005F7D14" w:rsidRPr="005F7D14" w:rsidRDefault="005F7D14">
      <w:pPr>
        <w:pStyle w:val="NormalOPA"/>
        <w:numPr>
          <w:ilvl w:val="0"/>
          <w:numId w:val="19"/>
        </w:numPr>
      </w:pPr>
      <w:r w:rsidRPr="009A7696">
        <w:t>National Disability Insurance Scheme Act 2013</w:t>
      </w:r>
      <w:r w:rsidRPr="005F7D14">
        <w:t xml:space="preserve"> (</w:t>
      </w:r>
      <w:proofErr w:type="spellStart"/>
      <w:r w:rsidRPr="005F7D14">
        <w:t>Cth</w:t>
      </w:r>
      <w:proofErr w:type="spellEnd"/>
      <w:r w:rsidRPr="005F7D14">
        <w:t>)</w:t>
      </w:r>
    </w:p>
    <w:p w14:paraId="30DE7F64" w14:textId="57DE3449" w:rsidR="005F7D14" w:rsidRPr="005F7D14" w:rsidRDefault="005F7D14">
      <w:pPr>
        <w:pStyle w:val="NormalOPA"/>
        <w:numPr>
          <w:ilvl w:val="0"/>
          <w:numId w:val="19"/>
        </w:numPr>
      </w:pPr>
      <w:r w:rsidRPr="009A7696">
        <w:t>Guardianship and Administration Act 1986</w:t>
      </w:r>
      <w:r w:rsidRPr="005F7D14">
        <w:t xml:space="preserve"> (Vic)</w:t>
      </w:r>
    </w:p>
    <w:p w14:paraId="62C9EA8E" w14:textId="52F119EC" w:rsidR="005F7D14" w:rsidRPr="005F7D14" w:rsidRDefault="005F7D14">
      <w:pPr>
        <w:pStyle w:val="NormalOPA"/>
        <w:numPr>
          <w:ilvl w:val="0"/>
          <w:numId w:val="19"/>
        </w:numPr>
      </w:pPr>
      <w:r w:rsidRPr="009A7696">
        <w:t>Charter of Human Rights and Responsibilities Act 2006</w:t>
      </w:r>
      <w:r w:rsidRPr="005F7D14">
        <w:t xml:space="preserve"> (Vic)</w:t>
      </w:r>
    </w:p>
    <w:p w14:paraId="77383182" w14:textId="77777777" w:rsidR="005F7D14" w:rsidRPr="005F7D14" w:rsidRDefault="005F7D14">
      <w:pPr>
        <w:pStyle w:val="NormalOPA"/>
        <w:numPr>
          <w:ilvl w:val="0"/>
          <w:numId w:val="19"/>
        </w:numPr>
      </w:pPr>
      <w:r w:rsidRPr="009A7696">
        <w:t>Mental Health Act 2014</w:t>
      </w:r>
      <w:r w:rsidRPr="005F7D14">
        <w:t xml:space="preserve"> (Vic).</w:t>
      </w:r>
    </w:p>
    <w:p w14:paraId="41D045F5" w14:textId="6BBA733F" w:rsidR="005F7D14" w:rsidRPr="005F7D14" w:rsidRDefault="005F7D14">
      <w:pPr>
        <w:pStyle w:val="NormalOPA"/>
      </w:pPr>
      <w:r w:rsidRPr="005F7D14">
        <w:t>OPA applies a person-centred approach to its conceptualisation and understanding of mental illness. OPA repeats key statements made in its submission to the terms of reference of this Royal Commission:</w:t>
      </w:r>
    </w:p>
    <w:p w14:paraId="6E189A0C" w14:textId="77777777" w:rsidR="005F7D14" w:rsidRPr="005F7D14" w:rsidRDefault="005F7D14">
      <w:pPr>
        <w:pStyle w:val="NormalOPA"/>
        <w:numPr>
          <w:ilvl w:val="0"/>
          <w:numId w:val="20"/>
        </w:numPr>
      </w:pPr>
      <w:r w:rsidRPr="005F7D14">
        <w:t xml:space="preserve">People with mental illness should not be represented as depictions of their circumstances. </w:t>
      </w:r>
    </w:p>
    <w:p w14:paraId="40DABA97" w14:textId="1DED4DFC" w:rsidR="005F7D14" w:rsidRPr="005F7D14" w:rsidRDefault="005F7D14">
      <w:pPr>
        <w:pStyle w:val="NormalOPA"/>
        <w:numPr>
          <w:ilvl w:val="0"/>
          <w:numId w:val="20"/>
        </w:numPr>
      </w:pPr>
      <w:r w:rsidRPr="005F7D14">
        <w:t>Care should be tailored to a person’s life circumstances, personal aspirations, and</w:t>
      </w:r>
      <w:r w:rsidR="00C518BA">
        <w:t xml:space="preserve"> </w:t>
      </w:r>
      <w:r w:rsidRPr="005F7D14">
        <w:t>preferences.</w:t>
      </w:r>
    </w:p>
    <w:p w14:paraId="223512FE" w14:textId="77777777" w:rsidR="005F7D14" w:rsidRPr="005F7D14" w:rsidRDefault="005F7D14">
      <w:pPr>
        <w:pStyle w:val="NormalOPA"/>
        <w:numPr>
          <w:ilvl w:val="0"/>
          <w:numId w:val="20"/>
        </w:numPr>
      </w:pPr>
      <w:r w:rsidRPr="005F7D14">
        <w:t>The focus of the Royal Commission should be on outcomes for people and how they can be individually supported to have the best possible life they can.</w:t>
      </w:r>
    </w:p>
    <w:p w14:paraId="69264F78" w14:textId="1A5006C7" w:rsidR="005F7D14" w:rsidRDefault="005F7D14" w:rsidP="00C518BA">
      <w:pPr>
        <w:pStyle w:val="Heading2OPA"/>
        <w:numPr>
          <w:ilvl w:val="1"/>
          <w:numId w:val="16"/>
        </w:numPr>
        <w:ind w:left="709" w:hanging="709"/>
      </w:pPr>
      <w:r>
        <w:t>Terms of reference</w:t>
      </w:r>
    </w:p>
    <w:p w14:paraId="7DC3AD72" w14:textId="6C1211E8" w:rsidR="005F7D14" w:rsidRDefault="005F7D14" w:rsidP="00C518BA">
      <w:pPr>
        <w:spacing w:line="276" w:lineRule="auto"/>
        <w:ind w:left="709"/>
        <w:rPr>
          <w:lang w:eastAsia="en-US"/>
        </w:rPr>
      </w:pPr>
      <w:r w:rsidRPr="005F7D14">
        <w:rPr>
          <w:lang w:eastAsia="en-US"/>
        </w:rPr>
        <w:t xml:space="preserve">This submission includes observations </w:t>
      </w:r>
      <w:r w:rsidR="003143EF">
        <w:rPr>
          <w:lang w:eastAsia="en-US"/>
        </w:rPr>
        <w:t>from across</w:t>
      </w:r>
      <w:r w:rsidR="00DB7AA8">
        <w:rPr>
          <w:lang w:eastAsia="en-US"/>
        </w:rPr>
        <w:t xml:space="preserve"> all</w:t>
      </w:r>
      <w:r w:rsidRPr="005F7D14">
        <w:rPr>
          <w:lang w:eastAsia="en-US"/>
        </w:rPr>
        <w:t xml:space="preserve"> OPA program areas, including Community Visitors and other volunteer programs</w:t>
      </w:r>
      <w:r w:rsidR="00A4693D">
        <w:rPr>
          <w:lang w:eastAsia="en-US"/>
        </w:rPr>
        <w:t xml:space="preserve">. It </w:t>
      </w:r>
      <w:r w:rsidRPr="005F7D14">
        <w:rPr>
          <w:lang w:eastAsia="en-US"/>
        </w:rPr>
        <w:t xml:space="preserve">addresses the terms of reference that are most directly relevant to </w:t>
      </w:r>
      <w:r w:rsidR="00441513">
        <w:rPr>
          <w:lang w:eastAsia="en-US"/>
        </w:rPr>
        <w:t>OPA’s</w:t>
      </w:r>
      <w:r w:rsidRPr="005F7D14">
        <w:rPr>
          <w:lang w:eastAsia="en-US"/>
        </w:rPr>
        <w:t xml:space="preserve"> unique experience in safeguarding the rights of people with cognitive impairment. </w:t>
      </w:r>
      <w:r w:rsidR="00DB7AA8">
        <w:rPr>
          <w:lang w:eastAsia="en-US"/>
        </w:rPr>
        <w:t>M</w:t>
      </w:r>
      <w:r w:rsidRPr="005F7D14">
        <w:rPr>
          <w:lang w:eastAsia="en-US"/>
        </w:rPr>
        <w:t xml:space="preserve">any </w:t>
      </w:r>
      <w:r w:rsidR="00DB7AA8">
        <w:rPr>
          <w:lang w:eastAsia="en-US"/>
        </w:rPr>
        <w:t xml:space="preserve">of the </w:t>
      </w:r>
      <w:r w:rsidR="00441513">
        <w:rPr>
          <w:lang w:eastAsia="en-US"/>
        </w:rPr>
        <w:t xml:space="preserve">topics raised </w:t>
      </w:r>
      <w:r w:rsidR="00DB7AA8">
        <w:rPr>
          <w:lang w:eastAsia="en-US"/>
        </w:rPr>
        <w:t>are relevant to multiple of the</w:t>
      </w:r>
      <w:r w:rsidRPr="005F7D14">
        <w:rPr>
          <w:lang w:eastAsia="en-US"/>
        </w:rPr>
        <w:t xml:space="preserve"> terms of reference</w:t>
      </w:r>
      <w:r w:rsidR="00CD3908">
        <w:rPr>
          <w:lang w:eastAsia="en-US"/>
        </w:rPr>
        <w:t>.</w:t>
      </w:r>
      <w:r w:rsidRPr="005F7D14">
        <w:rPr>
          <w:lang w:eastAsia="en-US"/>
        </w:rPr>
        <w:t xml:space="preserve"> </w:t>
      </w:r>
      <w:r w:rsidR="00CD3908">
        <w:rPr>
          <w:lang w:eastAsia="en-US"/>
        </w:rPr>
        <w:t>C</w:t>
      </w:r>
      <w:r w:rsidR="00441513">
        <w:rPr>
          <w:lang w:eastAsia="en-US"/>
        </w:rPr>
        <w:t>onsequently, this submission</w:t>
      </w:r>
      <w:r w:rsidRPr="005F7D14">
        <w:rPr>
          <w:lang w:eastAsia="en-US"/>
        </w:rPr>
        <w:t xml:space="preserve"> is organised thematically rather than according to each term of reference.</w:t>
      </w:r>
    </w:p>
    <w:p w14:paraId="56E1DC1C" w14:textId="77777777" w:rsidR="005F7D14" w:rsidRDefault="005F7D14">
      <w:pPr>
        <w:spacing w:before="0" w:after="0"/>
        <w:rPr>
          <w:lang w:eastAsia="en-US"/>
        </w:rPr>
      </w:pPr>
      <w:r>
        <w:rPr>
          <w:lang w:eastAsia="en-US"/>
        </w:rPr>
        <w:br w:type="page"/>
      </w:r>
    </w:p>
    <w:p w14:paraId="31C5F504" w14:textId="5463881D" w:rsidR="00205C99" w:rsidRDefault="009A7696" w:rsidP="00205C99">
      <w:pPr>
        <w:pStyle w:val="Heading1OPA"/>
        <w:numPr>
          <w:ilvl w:val="0"/>
          <w:numId w:val="16"/>
        </w:numPr>
        <w:ind w:left="709" w:hanging="709"/>
      </w:pPr>
      <w:bookmarkStart w:id="6" w:name="_Toc12604919"/>
      <w:r>
        <w:lastRenderedPageBreak/>
        <w:t>Person-centred care</w:t>
      </w:r>
      <w:bookmarkEnd w:id="6"/>
    </w:p>
    <w:p w14:paraId="51CFCDEA" w14:textId="4354AB09" w:rsidR="00F5386F" w:rsidRDefault="00F5386F" w:rsidP="00C518BA">
      <w:pPr>
        <w:spacing w:line="276" w:lineRule="auto"/>
        <w:ind w:left="709"/>
      </w:pPr>
      <w:r>
        <w:t>There is strong evidence in the literature on the social determinants of health and mental health that overall wellbeing contributes to good mental health. A</w:t>
      </w:r>
      <w:r w:rsidR="00CD3908">
        <w:t xml:space="preserve">s a result, </w:t>
      </w:r>
      <w:r>
        <w:t xml:space="preserve">a person’s recovery is </w:t>
      </w:r>
      <w:r w:rsidR="0017744A">
        <w:t xml:space="preserve">necessarily </w:t>
      </w:r>
      <w:r w:rsidR="009A7696">
        <w:t>underpinned</w:t>
      </w:r>
      <w:r>
        <w:t xml:space="preserve"> by factors</w:t>
      </w:r>
      <w:r w:rsidR="003143EF">
        <w:t xml:space="preserve"> and services</w:t>
      </w:r>
      <w:r>
        <w:t xml:space="preserve"> that </w:t>
      </w:r>
      <w:r w:rsidR="00FD01A6">
        <w:t xml:space="preserve">lie </w:t>
      </w:r>
      <w:r>
        <w:t xml:space="preserve">outside </w:t>
      </w:r>
      <w:r w:rsidR="003143EF">
        <w:t xml:space="preserve">the realm </w:t>
      </w:r>
      <w:r>
        <w:t>of mental health</w:t>
      </w:r>
      <w:r w:rsidR="00CD3908">
        <w:t>, such as</w:t>
      </w:r>
      <w:r w:rsidR="009A7696">
        <w:t xml:space="preserve"> </w:t>
      </w:r>
      <w:r w:rsidR="000F715A">
        <w:t xml:space="preserve">health, </w:t>
      </w:r>
      <w:r>
        <w:t>housing, employment, or disability</w:t>
      </w:r>
      <w:r w:rsidR="003143EF">
        <w:t>.</w:t>
      </w:r>
      <w:r w:rsidR="009A7696">
        <w:t xml:space="preserve"> M</w:t>
      </w:r>
      <w:r>
        <w:t>ental health services should</w:t>
      </w:r>
      <w:r w:rsidR="000F715A">
        <w:t xml:space="preserve"> </w:t>
      </w:r>
      <w:r w:rsidR="009A7696">
        <w:t xml:space="preserve">accordingly </w:t>
      </w:r>
      <w:r w:rsidR="000F715A">
        <w:t>encourage and</w:t>
      </w:r>
      <w:r>
        <w:t xml:space="preserve"> facilitate access to a range of services that, while provided by other sectors, </w:t>
      </w:r>
      <w:r w:rsidR="000F715A">
        <w:t>can lead to</w:t>
      </w:r>
      <w:r>
        <w:t xml:space="preserve"> </w:t>
      </w:r>
      <w:r w:rsidR="000F715A">
        <w:t xml:space="preserve">good </w:t>
      </w:r>
      <w:r>
        <w:t xml:space="preserve">mental health.  </w:t>
      </w:r>
    </w:p>
    <w:p w14:paraId="28795931" w14:textId="2B72034E" w:rsidR="0066457E" w:rsidRDefault="0066457E" w:rsidP="00C518BA">
      <w:pPr>
        <w:spacing w:line="276" w:lineRule="auto"/>
        <w:ind w:left="709"/>
      </w:pPr>
      <w:r w:rsidRPr="006A78D1">
        <w:t>OPA has concerns that reforms in human service delivery struggl</w:t>
      </w:r>
      <w:r w:rsidR="009A7696">
        <w:t>e</w:t>
      </w:r>
      <w:r w:rsidRPr="006A78D1">
        <w:t xml:space="preserve"> to </w:t>
      </w:r>
      <w:r w:rsidR="009A7696">
        <w:t xml:space="preserve">meaningfully </w:t>
      </w:r>
      <w:r w:rsidRPr="006A78D1">
        <w:t>apply a person-centred approach and fully recognis</w:t>
      </w:r>
      <w:r w:rsidR="009A7696">
        <w:t>e</w:t>
      </w:r>
      <w:r w:rsidRPr="006A78D1">
        <w:t xml:space="preserve"> the intersecting needs of service users</w:t>
      </w:r>
      <w:r w:rsidR="009A7696">
        <w:t xml:space="preserve">. Social service sectors </w:t>
      </w:r>
      <w:r w:rsidRPr="006A78D1">
        <w:t>are being</w:t>
      </w:r>
      <w:r w:rsidR="00325350">
        <w:t xml:space="preserve"> increasingly</w:t>
      </w:r>
      <w:r w:rsidRPr="006A78D1">
        <w:t xml:space="preserve"> silo-ed and separated, which imposes</w:t>
      </w:r>
      <w:r w:rsidR="009A7696">
        <w:t xml:space="preserve"> bureaucratic challenges for both service users and providers</w:t>
      </w:r>
      <w:r w:rsidRPr="006A78D1">
        <w:t>. For example, the</w:t>
      </w:r>
      <w:r w:rsidRPr="006A78D1">
        <w:rPr>
          <w:i/>
        </w:rPr>
        <w:t xml:space="preserve"> Principles to determine the responsibilities of the NDIS and other service systems </w:t>
      </w:r>
      <w:r w:rsidRPr="006A78D1">
        <w:t xml:space="preserve">attempts to </w:t>
      </w:r>
      <w:r w:rsidR="00325350">
        <w:t>distinguish</w:t>
      </w:r>
      <w:r w:rsidR="00325350" w:rsidRPr="006A78D1">
        <w:t xml:space="preserve"> </w:t>
      </w:r>
      <w:r w:rsidRPr="006A78D1">
        <w:t xml:space="preserve">disability services from other human services </w:t>
      </w:r>
      <w:proofErr w:type="gramStart"/>
      <w:r w:rsidR="00B7686C">
        <w:t xml:space="preserve">in order </w:t>
      </w:r>
      <w:r w:rsidRPr="006A78D1">
        <w:t>to</w:t>
      </w:r>
      <w:proofErr w:type="gramEnd"/>
      <w:r w:rsidRPr="006A78D1">
        <w:t xml:space="preserve"> determine the source of funding</w:t>
      </w:r>
      <w:r w:rsidR="00B7686C">
        <w:t xml:space="preserve"> for the relevant service. This approach</w:t>
      </w:r>
      <w:r w:rsidRPr="006A78D1">
        <w:t xml:space="preserve"> </w:t>
      </w:r>
      <w:r w:rsidR="009A7696">
        <w:t>demand</w:t>
      </w:r>
      <w:r w:rsidR="00B7686C">
        <w:t>s</w:t>
      </w:r>
      <w:r w:rsidR="009A7696">
        <w:t xml:space="preserve"> that consumers </w:t>
      </w:r>
      <w:r w:rsidRPr="006A78D1">
        <w:t>clearly delineate aspects of their life that cannot be so easily untangled. For instance, the principles for</w:t>
      </w:r>
      <w:r w:rsidR="0017744A">
        <w:t xml:space="preserve"> the NDIS -</w:t>
      </w:r>
      <w:r w:rsidRPr="006A78D1">
        <w:t xml:space="preserve"> mental health </w:t>
      </w:r>
      <w:r w:rsidR="0017744A">
        <w:t xml:space="preserve">interface </w:t>
      </w:r>
      <w:r w:rsidRPr="006A78D1">
        <w:t>list ‘intensive case coordination operated by the mental health system where a significant component of case coordination is related to the mental illness’</w:t>
      </w:r>
      <w:r w:rsidRPr="006A78D1">
        <w:rPr>
          <w:vertAlign w:val="superscript"/>
        </w:rPr>
        <w:footnoteReference w:id="5"/>
      </w:r>
      <w:r w:rsidRPr="006A78D1">
        <w:t xml:space="preserve"> as the responsibility of the mental health system. For someone with a psychosocial disability, the distinction can seem meaningless </w:t>
      </w:r>
      <w:r w:rsidR="00325350">
        <w:t>when</w:t>
      </w:r>
      <w:r w:rsidRPr="006A78D1">
        <w:t xml:space="preserve"> mental illness and its disabling factors are bound up with one another. </w:t>
      </w:r>
      <w:r w:rsidR="009A7696">
        <w:t>T</w:t>
      </w:r>
      <w:r w:rsidRPr="006A78D1">
        <w:t>he difficulty of this exercise</w:t>
      </w:r>
      <w:r w:rsidR="009A7696">
        <w:t xml:space="preserve"> </w:t>
      </w:r>
      <w:r w:rsidR="00325350">
        <w:t>places</w:t>
      </w:r>
      <w:r w:rsidR="00325350" w:rsidRPr="006A78D1">
        <w:t xml:space="preserve"> </w:t>
      </w:r>
      <w:r w:rsidRPr="006A78D1">
        <w:t>consumers</w:t>
      </w:r>
      <w:r w:rsidR="00325350">
        <w:t xml:space="preserve"> and providers</w:t>
      </w:r>
      <w:r w:rsidRPr="006A78D1">
        <w:t xml:space="preserve"> in funding disputes between sectors, </w:t>
      </w:r>
      <w:r w:rsidR="001208CE">
        <w:t xml:space="preserve">resulting in </w:t>
      </w:r>
      <w:r w:rsidR="00325350">
        <w:t xml:space="preserve">consumers </w:t>
      </w:r>
      <w:r w:rsidR="0017744A">
        <w:t>awaiting resolution</w:t>
      </w:r>
      <w:r w:rsidR="001208CE">
        <w:t xml:space="preserve"> </w:t>
      </w:r>
      <w:r w:rsidRPr="006A78D1">
        <w:t xml:space="preserve">without the services they need. </w:t>
      </w:r>
    </w:p>
    <w:p w14:paraId="7F566735" w14:textId="738B5285" w:rsidR="00F5386F" w:rsidRDefault="00F5386F" w:rsidP="00C518BA">
      <w:pPr>
        <w:spacing w:line="276" w:lineRule="auto"/>
        <w:ind w:left="709"/>
      </w:pPr>
      <w:r>
        <w:t xml:space="preserve">Legislation, policies, and procedures are </w:t>
      </w:r>
      <w:r w:rsidR="00325350">
        <w:t>essential</w:t>
      </w:r>
      <w:r>
        <w:t xml:space="preserve"> to operationalise </w:t>
      </w:r>
      <w:r w:rsidR="003143EF">
        <w:t xml:space="preserve">a holistic and person-centred </w:t>
      </w:r>
      <w:r w:rsidR="009A7696">
        <w:t>approach to care</w:t>
      </w:r>
      <w:r>
        <w:t>.</w:t>
      </w:r>
      <w:r w:rsidR="003143EF">
        <w:t xml:space="preserve"> In this section, OPA analyses the</w:t>
      </w:r>
      <w:r w:rsidR="009A7696">
        <w:t xml:space="preserve"> effectiveness of the</w:t>
      </w:r>
      <w:r w:rsidR="003143EF">
        <w:t xml:space="preserve"> implementation of mental health legislation and practice framework</w:t>
      </w:r>
      <w:r w:rsidR="00B7686C">
        <w:t>s</w:t>
      </w:r>
      <w:r w:rsidR="009A7696">
        <w:t xml:space="preserve"> in </w:t>
      </w:r>
      <w:r w:rsidR="00325350">
        <w:t xml:space="preserve">effecting </w:t>
      </w:r>
      <w:r w:rsidR="009A7696">
        <w:t>person-centred care</w:t>
      </w:r>
      <w:r w:rsidR="003143EF">
        <w:t xml:space="preserve">. </w:t>
      </w:r>
    </w:p>
    <w:p w14:paraId="2A7B5764" w14:textId="584CBE48" w:rsidR="005F7D14" w:rsidRPr="005F7D14" w:rsidRDefault="001863EA" w:rsidP="005F7D14">
      <w:pPr>
        <w:pStyle w:val="Heading2OPA"/>
        <w:numPr>
          <w:ilvl w:val="1"/>
          <w:numId w:val="16"/>
        </w:numPr>
        <w:ind w:left="709" w:hanging="709"/>
      </w:pPr>
      <w:r>
        <w:t>T</w:t>
      </w:r>
      <w:r w:rsidR="005F7D14">
        <w:t xml:space="preserve">he </w:t>
      </w:r>
      <w:r w:rsidR="005F7D14">
        <w:rPr>
          <w:i/>
        </w:rPr>
        <w:t xml:space="preserve">Mental Health Act 2014 </w:t>
      </w:r>
      <w:r w:rsidR="005F7D14" w:rsidRPr="00C60760">
        <w:t>(Vic)</w:t>
      </w:r>
    </w:p>
    <w:p w14:paraId="5034492F" w14:textId="5F41EE44" w:rsidR="000F715A" w:rsidRPr="000F715A" w:rsidRDefault="000F715A" w:rsidP="00C518BA">
      <w:pPr>
        <w:spacing w:after="0" w:line="276" w:lineRule="auto"/>
        <w:ind w:left="709"/>
      </w:pPr>
      <w:r>
        <w:t xml:space="preserve">The </w:t>
      </w:r>
      <w:r>
        <w:rPr>
          <w:i/>
        </w:rPr>
        <w:t xml:space="preserve">Mental Health Act 2014 </w:t>
      </w:r>
      <w:r>
        <w:t xml:space="preserve">(Mental Health Act) is the starting point </w:t>
      </w:r>
      <w:r w:rsidR="009A7696">
        <w:t xml:space="preserve">for setting the standard of care </w:t>
      </w:r>
      <w:r w:rsidR="00325350">
        <w:t>with</w:t>
      </w:r>
      <w:r w:rsidR="009A7696">
        <w:t>in</w:t>
      </w:r>
      <w:r>
        <w:t xml:space="preserve"> the mental health sector.</w:t>
      </w:r>
    </w:p>
    <w:p w14:paraId="42935007" w14:textId="62F64BF8" w:rsidR="00CD3908" w:rsidRDefault="00390DB6" w:rsidP="00C518BA">
      <w:pPr>
        <w:spacing w:after="0" w:line="276" w:lineRule="auto"/>
        <w:ind w:left="709"/>
      </w:pPr>
      <w:r w:rsidRPr="00390DB6">
        <w:t xml:space="preserve">The initial intention of the </w:t>
      </w:r>
      <w:r w:rsidR="00CD3908">
        <w:t xml:space="preserve">2010 </w:t>
      </w:r>
      <w:r w:rsidRPr="00390DB6">
        <w:t xml:space="preserve">review of </w:t>
      </w:r>
      <w:r w:rsidR="00B63791">
        <w:t>Victorian mental health legislation</w:t>
      </w:r>
      <w:r w:rsidR="00B7686C">
        <w:t>,</w:t>
      </w:r>
      <w:r w:rsidRPr="00390DB6">
        <w:t xml:space="preserve"> as stated by </w:t>
      </w:r>
      <w:r w:rsidR="00B7686C">
        <w:t xml:space="preserve">the </w:t>
      </w:r>
      <w:r w:rsidRPr="00390DB6">
        <w:t>the</w:t>
      </w:r>
      <w:r>
        <w:t>n</w:t>
      </w:r>
      <w:r w:rsidRPr="00390DB6">
        <w:t xml:space="preserve"> Minister of Mental Health</w:t>
      </w:r>
      <w:r w:rsidR="00B7686C">
        <w:t>,</w:t>
      </w:r>
      <w:r w:rsidR="00CD3908">
        <w:t xml:space="preserve"> </w:t>
      </w:r>
      <w:r w:rsidRPr="00390DB6">
        <w:t xml:space="preserve">was to ensure </w:t>
      </w:r>
      <w:r w:rsidR="007C3BF1">
        <w:t xml:space="preserve">a new </w:t>
      </w:r>
      <w:r w:rsidR="009A7696">
        <w:t>a</w:t>
      </w:r>
      <w:r w:rsidR="007C3BF1">
        <w:t xml:space="preserve">ct could </w:t>
      </w:r>
      <w:r w:rsidRPr="00390DB6">
        <w:t xml:space="preserve">effectively protect the rights articulated in the Victorian </w:t>
      </w:r>
      <w:r w:rsidRPr="00390DB6">
        <w:rPr>
          <w:i/>
        </w:rPr>
        <w:t>Charter of Human Rights and Responsibilities 2006</w:t>
      </w:r>
      <w:r w:rsidR="00325350">
        <w:rPr>
          <w:i/>
        </w:rPr>
        <w:t xml:space="preserve"> </w:t>
      </w:r>
      <w:r w:rsidR="00325350">
        <w:t>(Victorian Charter)</w:t>
      </w:r>
      <w:r w:rsidRPr="00390DB6">
        <w:t xml:space="preserve"> and the </w:t>
      </w:r>
      <w:r w:rsidRPr="009A7696">
        <w:t>United Nations’</w:t>
      </w:r>
      <w:r w:rsidRPr="00390DB6">
        <w:rPr>
          <w:i/>
        </w:rPr>
        <w:t xml:space="preserve"> Convention on the Rights of Persons with Disabilities </w:t>
      </w:r>
      <w:r w:rsidR="007C3BF1">
        <w:t>(</w:t>
      </w:r>
      <w:r w:rsidR="00325350">
        <w:t xml:space="preserve">UN </w:t>
      </w:r>
      <w:r w:rsidR="007C3BF1">
        <w:t>Convention)</w:t>
      </w:r>
      <w:r w:rsidR="003143EF">
        <w:t xml:space="preserve">. </w:t>
      </w:r>
      <w:r w:rsidR="009A7696">
        <w:t xml:space="preserve">It was envisaged </w:t>
      </w:r>
      <w:r w:rsidR="00CD3908">
        <w:t>that the amended legislation</w:t>
      </w:r>
      <w:r w:rsidR="003143EF">
        <w:t xml:space="preserve"> would more genuinely align </w:t>
      </w:r>
      <w:r w:rsidRPr="00390DB6">
        <w:t>with a contemporary service context.</w:t>
      </w:r>
      <w:r w:rsidR="00B63791">
        <w:t xml:space="preserve"> </w:t>
      </w:r>
    </w:p>
    <w:p w14:paraId="3BF91887" w14:textId="4451AD85" w:rsidR="00B63791" w:rsidRDefault="000F715A" w:rsidP="00C518BA">
      <w:pPr>
        <w:spacing w:after="0" w:line="276" w:lineRule="auto"/>
        <w:ind w:left="709"/>
      </w:pPr>
      <w:r>
        <w:t xml:space="preserve">In line with this intention, </w:t>
      </w:r>
      <w:r w:rsidR="005F7D14" w:rsidRPr="00F5794D">
        <w:t>OPA hope</w:t>
      </w:r>
      <w:r>
        <w:t xml:space="preserve">d </w:t>
      </w:r>
      <w:r w:rsidR="005F7D14" w:rsidRPr="00F5794D">
        <w:t>that the</w:t>
      </w:r>
      <w:r w:rsidR="003143EF">
        <w:t xml:space="preserve"> new</w:t>
      </w:r>
      <w:r w:rsidR="005F7D14" w:rsidRPr="00F5794D">
        <w:t xml:space="preserve"> Mental Health Act would provide a </w:t>
      </w:r>
      <w:r w:rsidR="0001090B" w:rsidRPr="00F5794D">
        <w:t xml:space="preserve">legislative </w:t>
      </w:r>
      <w:r w:rsidR="005F7D14" w:rsidRPr="00F5794D">
        <w:t xml:space="preserve">framework for </w:t>
      </w:r>
      <w:r w:rsidR="005F7D14" w:rsidRPr="00F5794D">
        <w:rPr>
          <w:i/>
        </w:rPr>
        <w:t>all</w:t>
      </w:r>
      <w:r w:rsidR="005F7D14" w:rsidRPr="00F5794D">
        <w:t xml:space="preserve"> people with mental illness, not just </w:t>
      </w:r>
      <w:r w:rsidR="009A7696">
        <w:t xml:space="preserve">patients </w:t>
      </w:r>
      <w:r w:rsidR="005F7D14" w:rsidRPr="00F5794D">
        <w:t xml:space="preserve">subject to </w:t>
      </w:r>
      <w:r w:rsidR="009A7696">
        <w:t>compulsory</w:t>
      </w:r>
      <w:r w:rsidR="005F7D14" w:rsidRPr="00F5794D">
        <w:t xml:space="preserve"> treatment. </w:t>
      </w:r>
      <w:r w:rsidR="00DA3755">
        <w:t xml:space="preserve">In OPA’s view, the Mental Health Act </w:t>
      </w:r>
      <w:r w:rsidR="00325350">
        <w:t xml:space="preserve">remains </w:t>
      </w:r>
      <w:r w:rsidR="00DA3755">
        <w:t xml:space="preserve">too narrowly centred on situations of civil detention. By doing so, it fails to fulfil </w:t>
      </w:r>
      <w:r w:rsidR="00325350">
        <w:t xml:space="preserve">the </w:t>
      </w:r>
      <w:r w:rsidR="00DA3755">
        <w:t>intention to promote the universal right of all Victorians to be supported in achieving good mental health.</w:t>
      </w:r>
    </w:p>
    <w:p w14:paraId="71B4FCF1" w14:textId="556B11BC" w:rsidR="00D67414" w:rsidRDefault="00B63791" w:rsidP="00C518BA">
      <w:pPr>
        <w:spacing w:after="0" w:line="276" w:lineRule="auto"/>
        <w:ind w:left="709"/>
      </w:pPr>
      <w:r>
        <w:lastRenderedPageBreak/>
        <w:t>While patients on a</w:t>
      </w:r>
      <w:r w:rsidR="001D3DF0">
        <w:t xml:space="preserve">n assessment or </w:t>
      </w:r>
      <w:r>
        <w:t xml:space="preserve">treatment order </w:t>
      </w:r>
      <w:r w:rsidR="0017744A">
        <w:t>undeniably</w:t>
      </w:r>
      <w:r w:rsidR="003143EF">
        <w:t xml:space="preserve"> require additional protections </w:t>
      </w:r>
      <w:r w:rsidR="00DA3755">
        <w:t>due to the</w:t>
      </w:r>
      <w:r w:rsidR="00325350">
        <w:t xml:space="preserve"> intrusion on their</w:t>
      </w:r>
      <w:r w:rsidR="00DA3755">
        <w:t xml:space="preserve"> human rights</w:t>
      </w:r>
      <w:r w:rsidR="00D67414">
        <w:t xml:space="preserve">, they represent </w:t>
      </w:r>
      <w:r w:rsidR="00A104DA">
        <w:t xml:space="preserve">only a portion </w:t>
      </w:r>
      <w:r w:rsidR="00D67414">
        <w:t xml:space="preserve">of </w:t>
      </w:r>
      <w:r w:rsidR="00A104DA">
        <w:t xml:space="preserve">mental health consumers. The Mental Health </w:t>
      </w:r>
      <w:r w:rsidR="00D67414">
        <w:t xml:space="preserve">Act could do more </w:t>
      </w:r>
      <w:r w:rsidR="00045F88">
        <w:t>to</w:t>
      </w:r>
      <w:r w:rsidR="00A104DA">
        <w:t xml:space="preserve"> prescrib</w:t>
      </w:r>
      <w:r w:rsidR="00045F88">
        <w:t>e</w:t>
      </w:r>
      <w:r w:rsidR="00A104DA">
        <w:t xml:space="preserve"> a </w:t>
      </w:r>
      <w:proofErr w:type="gramStart"/>
      <w:r w:rsidR="00A104DA">
        <w:t>rights</w:t>
      </w:r>
      <w:proofErr w:type="gramEnd"/>
      <w:r w:rsidR="00325350">
        <w:t xml:space="preserve"> </w:t>
      </w:r>
      <w:r w:rsidR="00D67414">
        <w:t>enhancing model</w:t>
      </w:r>
      <w:r w:rsidR="00394CBD">
        <w:t xml:space="preserve"> for all mental health services</w:t>
      </w:r>
      <w:r w:rsidR="00325350">
        <w:t xml:space="preserve"> and users</w:t>
      </w:r>
      <w:r w:rsidR="00D67414">
        <w:t xml:space="preserve">. </w:t>
      </w:r>
      <w:r w:rsidR="00EB7CCA">
        <w:t xml:space="preserve"> </w:t>
      </w:r>
    </w:p>
    <w:p w14:paraId="459248E4" w14:textId="03B596E5" w:rsidR="005007BA" w:rsidRDefault="00D67414" w:rsidP="00C518BA">
      <w:pPr>
        <w:spacing w:after="0" w:line="276" w:lineRule="auto"/>
        <w:ind w:left="709"/>
      </w:pPr>
      <w:r>
        <w:t xml:space="preserve">OPA draws comparisons to the </w:t>
      </w:r>
      <w:r w:rsidRPr="00D67414">
        <w:rPr>
          <w:i/>
        </w:rPr>
        <w:t>Disability Act 2006</w:t>
      </w:r>
      <w:r>
        <w:t xml:space="preserve"> (</w:t>
      </w:r>
      <w:r w:rsidR="00325350">
        <w:t xml:space="preserve">Vic; </w:t>
      </w:r>
      <w:r w:rsidR="00394CBD">
        <w:t>Disability Act)</w:t>
      </w:r>
      <w:r w:rsidR="00A104DA">
        <w:t xml:space="preserve"> whereby</w:t>
      </w:r>
      <w:r>
        <w:t xml:space="preserve"> </w:t>
      </w:r>
      <w:r w:rsidR="00394CBD">
        <w:t>an individual</w:t>
      </w:r>
      <w:r>
        <w:t xml:space="preserve"> </w:t>
      </w:r>
      <w:r w:rsidR="00A104DA">
        <w:t xml:space="preserve">who </w:t>
      </w:r>
      <w:r>
        <w:t xml:space="preserve">meets the </w:t>
      </w:r>
      <w:r w:rsidR="00A104DA">
        <w:t>criteria for</w:t>
      </w:r>
      <w:r>
        <w:t xml:space="preserve"> disability</w:t>
      </w:r>
      <w:r w:rsidR="00A104DA">
        <w:t xml:space="preserve"> (which exclude</w:t>
      </w:r>
      <w:r w:rsidR="00DA3755">
        <w:t>s</w:t>
      </w:r>
      <w:r w:rsidR="00A104DA">
        <w:t xml:space="preserve"> mental illness) is granted a range of legislated rights to </w:t>
      </w:r>
      <w:r>
        <w:t xml:space="preserve">access </w:t>
      </w:r>
      <w:r w:rsidR="00A104DA">
        <w:t>funded supports</w:t>
      </w:r>
      <w:r>
        <w:t>.</w:t>
      </w:r>
      <w:r w:rsidR="00A104DA">
        <w:t xml:space="preserve"> </w:t>
      </w:r>
      <w:r w:rsidR="001775B9" w:rsidRPr="001775B9">
        <w:t>The objectives (s 4) and principles (s 5) of the Disability Act cover all people with disability</w:t>
      </w:r>
      <w:r w:rsidR="001775B9">
        <w:t xml:space="preserve"> and the legislation directs</w:t>
      </w:r>
      <w:r w:rsidR="00A104DA">
        <w:t xml:space="preserve"> providers on</w:t>
      </w:r>
      <w:r w:rsidR="001775B9">
        <w:t xml:space="preserve"> the parameters for</w:t>
      </w:r>
      <w:r w:rsidR="00A104DA">
        <w:t xml:space="preserve"> service delivery.</w:t>
      </w:r>
      <w:r>
        <w:t xml:space="preserve"> </w:t>
      </w:r>
      <w:r w:rsidR="00A104DA">
        <w:t>T</w:t>
      </w:r>
      <w:r>
        <w:t xml:space="preserve">he </w:t>
      </w:r>
      <w:r w:rsidR="00A104DA" w:rsidRPr="00A104DA">
        <w:rPr>
          <w:i/>
        </w:rPr>
        <w:t xml:space="preserve">National Disability Insurance </w:t>
      </w:r>
      <w:r w:rsidR="00A104DA">
        <w:rPr>
          <w:i/>
        </w:rPr>
        <w:t xml:space="preserve">Scheme </w:t>
      </w:r>
      <w:r w:rsidR="00A104DA" w:rsidRPr="00A104DA">
        <w:rPr>
          <w:i/>
        </w:rPr>
        <w:t>Act 2013</w:t>
      </w:r>
      <w:r w:rsidR="00A104DA">
        <w:t xml:space="preserve"> (</w:t>
      </w:r>
      <w:proofErr w:type="spellStart"/>
      <w:r w:rsidR="00A104DA">
        <w:t>Cth</w:t>
      </w:r>
      <w:proofErr w:type="spellEnd"/>
      <w:r w:rsidR="00A104DA">
        <w:t>),</w:t>
      </w:r>
      <w:r w:rsidR="00045F88">
        <w:t xml:space="preserve"> </w:t>
      </w:r>
      <w:r w:rsidR="00394CBD">
        <w:t>while</w:t>
      </w:r>
      <w:r w:rsidR="00A104DA">
        <w:t xml:space="preserve"> not as comprehensive,</w:t>
      </w:r>
      <w:r>
        <w:t xml:space="preserve"> </w:t>
      </w:r>
      <w:r w:rsidR="00394CBD">
        <w:t>articulate</w:t>
      </w:r>
      <w:r w:rsidR="007C3BF1">
        <w:t>s</w:t>
      </w:r>
      <w:r w:rsidR="00394CBD">
        <w:t xml:space="preserve"> </w:t>
      </w:r>
      <w:r>
        <w:t>similar</w:t>
      </w:r>
      <w:r w:rsidR="00394CBD">
        <w:t xml:space="preserve"> intentions</w:t>
      </w:r>
      <w:r>
        <w:t>.</w:t>
      </w:r>
      <w:r w:rsidR="001775B9">
        <w:t xml:space="preserve"> In contrast, </w:t>
      </w:r>
      <w:r w:rsidR="00A104DA">
        <w:t xml:space="preserve">the </w:t>
      </w:r>
      <w:r w:rsidR="001775B9">
        <w:t xml:space="preserve">objectives and principles of </w:t>
      </w:r>
      <w:r w:rsidR="00A104DA">
        <w:t xml:space="preserve">Mental Health Act are </w:t>
      </w:r>
      <w:r w:rsidR="00394CBD">
        <w:t>for the most part</w:t>
      </w:r>
      <w:r w:rsidR="00A104DA">
        <w:t xml:space="preserve"> </w:t>
      </w:r>
      <w:r w:rsidR="007C3BF1">
        <w:t>limited</w:t>
      </w:r>
      <w:r w:rsidR="00394CBD">
        <w:t xml:space="preserve"> to</w:t>
      </w:r>
      <w:r w:rsidR="00A104DA">
        <w:t xml:space="preserve"> people with mental illness </w:t>
      </w:r>
      <w:r w:rsidR="007C3BF1">
        <w:t xml:space="preserve">who are </w:t>
      </w:r>
      <w:r w:rsidR="00A104DA">
        <w:t xml:space="preserve">subject to assessment. </w:t>
      </w:r>
      <w:r w:rsidR="001775B9">
        <w:t xml:space="preserve">Among the objectives, only one speaks </w:t>
      </w:r>
      <w:r w:rsidR="00325350">
        <w:t>universally to the need to</w:t>
      </w:r>
      <w:r w:rsidR="001775B9">
        <w:t xml:space="preserve"> ‘promote the recovery of persons who have mental </w:t>
      </w:r>
      <w:proofErr w:type="gramStart"/>
      <w:r w:rsidR="001775B9">
        <w:t>illness’</w:t>
      </w:r>
      <w:proofErr w:type="gramEnd"/>
      <w:r w:rsidR="001775B9">
        <w:t>.</w:t>
      </w:r>
      <w:r w:rsidR="001775B9">
        <w:rPr>
          <w:rStyle w:val="FootnoteReference"/>
        </w:rPr>
        <w:footnoteReference w:id="6"/>
      </w:r>
      <w:r w:rsidR="001775B9">
        <w:t xml:space="preserve"> </w:t>
      </w:r>
      <w:r w:rsidR="00A104DA">
        <w:t>Yet, a</w:t>
      </w:r>
      <w:r w:rsidR="005007BA">
        <w:t xml:space="preserve">rticle 25 of the </w:t>
      </w:r>
      <w:r w:rsidR="00325350">
        <w:t xml:space="preserve">UN </w:t>
      </w:r>
      <w:r w:rsidR="007C3BF1">
        <w:t>Convention</w:t>
      </w:r>
      <w:r w:rsidR="005007BA">
        <w:t xml:space="preserve"> recognise</w:t>
      </w:r>
      <w:r w:rsidR="00A104DA">
        <w:t>s</w:t>
      </w:r>
      <w:r w:rsidR="005007BA">
        <w:t xml:space="preserve"> that </w:t>
      </w:r>
      <w:r w:rsidR="00394CBD">
        <w:t xml:space="preserve">all </w:t>
      </w:r>
      <w:r w:rsidR="005007BA">
        <w:t xml:space="preserve">‘persons with disabilities have the right to the enjoyment of the highest attainable standard of health’. </w:t>
      </w:r>
    </w:p>
    <w:p w14:paraId="36FF7C80" w14:textId="0E6499C5" w:rsidR="00DA3755" w:rsidRPr="00DA3755" w:rsidRDefault="00325350" w:rsidP="00DA3755">
      <w:pPr>
        <w:spacing w:after="0" w:line="276" w:lineRule="auto"/>
        <w:ind w:left="709"/>
      </w:pPr>
      <w:r>
        <w:t>Even</w:t>
      </w:r>
      <w:r w:rsidR="001F721A">
        <w:t xml:space="preserve"> within this narrow</w:t>
      </w:r>
      <w:r>
        <w:t xml:space="preserve"> scope, </w:t>
      </w:r>
      <w:r w:rsidR="00DA3755" w:rsidRPr="00DA3755">
        <w:t xml:space="preserve">OPA and Community Visitors have </w:t>
      </w:r>
      <w:r w:rsidR="00B7686C">
        <w:t>observed</w:t>
      </w:r>
      <w:r w:rsidR="00DA3755" w:rsidRPr="00DA3755">
        <w:t xml:space="preserve"> that limited funding impacts the ability of the mental health sector to fulfil the current objectives of the Act, </w:t>
      </w:r>
      <w:r>
        <w:t>as</w:t>
      </w:r>
      <w:r w:rsidRPr="00DA3755">
        <w:t xml:space="preserve"> </w:t>
      </w:r>
      <w:r w:rsidR="00DA3755" w:rsidRPr="00DA3755">
        <w:t xml:space="preserve">is described </w:t>
      </w:r>
      <w:r w:rsidR="001A3A2A">
        <w:t>throughout</w:t>
      </w:r>
      <w:r w:rsidR="001A3A2A" w:rsidRPr="00DA3755">
        <w:t xml:space="preserve"> </w:t>
      </w:r>
      <w:r w:rsidR="00DA3755" w:rsidRPr="00DA3755">
        <w:t xml:space="preserve">this submission. </w:t>
      </w:r>
      <w:r w:rsidR="00CD3908">
        <w:t>For example</w:t>
      </w:r>
      <w:r w:rsidR="00DA3755" w:rsidRPr="00DA3755">
        <w:t>, in 2017-18, Community Visitors recorded 319 issues related to legal/human rights and</w:t>
      </w:r>
      <w:r w:rsidR="00CD3908">
        <w:t xml:space="preserve"> the provision of</w:t>
      </w:r>
      <w:r w:rsidR="00DA3755" w:rsidRPr="00DA3755">
        <w:t xml:space="preserve"> information</w:t>
      </w:r>
      <w:r w:rsidR="00CD3908">
        <w:t>. T</w:t>
      </w:r>
      <w:r w:rsidR="00DA3755" w:rsidRPr="00DA3755">
        <w:t xml:space="preserve">hese include access to consumer rights information such as </w:t>
      </w:r>
      <w:r w:rsidR="00B7686C">
        <w:t xml:space="preserve">information about </w:t>
      </w:r>
      <w:r w:rsidR="00DA3755" w:rsidRPr="00DA3755">
        <w:t xml:space="preserve">the Mental Health Tribunal </w:t>
      </w:r>
      <w:r w:rsidR="00B7686C">
        <w:t xml:space="preserve">(Tribunal) </w:t>
      </w:r>
      <w:r w:rsidR="00DA3755" w:rsidRPr="00DA3755">
        <w:t xml:space="preserve">hearings, rights to appeal, and rights to second opinion. </w:t>
      </w:r>
    </w:p>
    <w:p w14:paraId="520B6029" w14:textId="6F5BB206" w:rsidR="00045F88" w:rsidRDefault="00045F88" w:rsidP="00C518BA">
      <w:pPr>
        <w:spacing w:after="0" w:line="276" w:lineRule="auto"/>
        <w:ind w:left="709"/>
      </w:pPr>
      <w:r w:rsidRPr="00045F88">
        <w:t xml:space="preserve">Legislation entrenches </w:t>
      </w:r>
      <w:r w:rsidR="0080675B">
        <w:t>the</w:t>
      </w:r>
      <w:r w:rsidR="001A3A2A">
        <w:t xml:space="preserve"> right of consumers to access services</w:t>
      </w:r>
      <w:r w:rsidRPr="00045F88">
        <w:t xml:space="preserve">. </w:t>
      </w:r>
      <w:r w:rsidR="001A3A2A">
        <w:t>When it is</w:t>
      </w:r>
      <w:r w:rsidR="001775B9">
        <w:t xml:space="preserve"> </w:t>
      </w:r>
      <w:r w:rsidR="00EB7CCA">
        <w:t xml:space="preserve">limited </w:t>
      </w:r>
      <w:r w:rsidR="001775B9">
        <w:t xml:space="preserve">in </w:t>
      </w:r>
      <w:r w:rsidR="00EB7CCA">
        <w:t>scope</w:t>
      </w:r>
      <w:r w:rsidR="001A3A2A">
        <w:t>, it</w:t>
      </w:r>
      <w:r w:rsidR="00EB7CCA">
        <w:t xml:space="preserve"> materialises in</w:t>
      </w:r>
      <w:r>
        <w:t>to a system that is</w:t>
      </w:r>
      <w:r w:rsidR="00EB7CCA">
        <w:t xml:space="preserve"> too easily </w:t>
      </w:r>
      <w:r w:rsidR="001775B9">
        <w:t>influenced</w:t>
      </w:r>
      <w:r w:rsidR="00EB7CCA">
        <w:t xml:space="preserve"> by political </w:t>
      </w:r>
      <w:r w:rsidR="001775B9">
        <w:t>change (</w:t>
      </w:r>
      <w:r w:rsidR="00DA3755">
        <w:t>and budgetary</w:t>
      </w:r>
      <w:r w:rsidR="001775B9">
        <w:t xml:space="preserve"> commitments)</w:t>
      </w:r>
      <w:r>
        <w:t>.</w:t>
      </w:r>
      <w:r w:rsidR="00EB7CCA">
        <w:t xml:space="preserve"> OPA </w:t>
      </w:r>
      <w:r w:rsidR="001775B9">
        <w:t>advocates for</w:t>
      </w:r>
      <w:r w:rsidR="00EB7CCA">
        <w:t xml:space="preserve"> a broadening of the </w:t>
      </w:r>
      <w:r w:rsidR="00394CBD">
        <w:t xml:space="preserve">Mental Health </w:t>
      </w:r>
      <w:r w:rsidR="00EB7CCA">
        <w:t>Act</w:t>
      </w:r>
      <w:r w:rsidR="001775B9">
        <w:t xml:space="preserve"> with the objective </w:t>
      </w:r>
      <w:r w:rsidR="00CD3908">
        <w:t>of ensuring that</w:t>
      </w:r>
      <w:r w:rsidR="00E3468B">
        <w:t xml:space="preserve"> </w:t>
      </w:r>
      <w:r w:rsidR="00394CBD">
        <w:t xml:space="preserve">mental health </w:t>
      </w:r>
      <w:r w:rsidR="00EB7CCA">
        <w:t xml:space="preserve">services </w:t>
      </w:r>
      <w:r w:rsidR="00CD3908">
        <w:t>are</w:t>
      </w:r>
      <w:r w:rsidR="00E3468B">
        <w:t xml:space="preserve"> </w:t>
      </w:r>
      <w:r w:rsidR="00EB7CCA">
        <w:t>accessible to all</w:t>
      </w:r>
      <w:r w:rsidR="001775B9">
        <w:t xml:space="preserve">. This </w:t>
      </w:r>
      <w:r w:rsidR="001A3A2A">
        <w:t>c</w:t>
      </w:r>
      <w:r w:rsidR="001775B9">
        <w:t xml:space="preserve">ould also provide </w:t>
      </w:r>
      <w:r w:rsidR="00DA3755">
        <w:t>some</w:t>
      </w:r>
      <w:r w:rsidR="001775B9">
        <w:t xml:space="preserve"> security </w:t>
      </w:r>
      <w:r w:rsidR="00DA3755">
        <w:t xml:space="preserve">for </w:t>
      </w:r>
      <w:r w:rsidR="001775B9">
        <w:t xml:space="preserve">the sector </w:t>
      </w:r>
      <w:r w:rsidR="00B7686C">
        <w:t>by ensuring it is</w:t>
      </w:r>
      <w:r w:rsidR="001775B9">
        <w:t xml:space="preserve"> </w:t>
      </w:r>
      <w:r w:rsidR="00EB7CCA">
        <w:t>adequately resourced to carry out</w:t>
      </w:r>
      <w:r w:rsidR="001A3A2A">
        <w:t xml:space="preserve"> its</w:t>
      </w:r>
      <w:r w:rsidR="00EB7CCA">
        <w:t xml:space="preserve"> legislated functions.</w:t>
      </w:r>
    </w:p>
    <w:p w14:paraId="0C555E67" w14:textId="4CC72F6D" w:rsidR="005F7D14" w:rsidRDefault="00EB7CCA" w:rsidP="00C518BA">
      <w:pPr>
        <w:spacing w:after="0" w:line="276" w:lineRule="auto"/>
        <w:ind w:left="709"/>
      </w:pPr>
      <w:r>
        <w:t>T</w:t>
      </w:r>
      <w:r w:rsidR="005F7D14" w:rsidRPr="00E0491F">
        <w:t xml:space="preserve">he Mental Health Act </w:t>
      </w:r>
      <w:r>
        <w:t>is due for review in 2019</w:t>
      </w:r>
      <w:r w:rsidR="005F7D14" w:rsidRPr="00E0491F">
        <w:t>; OPA expects that evidence provided to the Commission will reiterate the need for a review of the legislation.</w:t>
      </w:r>
      <w:r w:rsidR="00E0491F">
        <w:t xml:space="preserve"> OPA will contribute to the review when it </w:t>
      </w:r>
      <w:r w:rsidR="001775B9">
        <w:t>occurs but</w:t>
      </w:r>
      <w:r w:rsidR="00E3468B">
        <w:t xml:space="preserve"> </w:t>
      </w:r>
      <w:r w:rsidR="00E0491F">
        <w:t xml:space="preserve">raises some </w:t>
      </w:r>
      <w:r w:rsidR="00E3468B">
        <w:t xml:space="preserve">preliminary </w:t>
      </w:r>
      <w:r w:rsidR="001A3A2A">
        <w:t xml:space="preserve">recommendations and </w:t>
      </w:r>
      <w:r w:rsidR="00B7686C">
        <w:t xml:space="preserve">matters for </w:t>
      </w:r>
      <w:r w:rsidR="00394CBD">
        <w:t>consideration</w:t>
      </w:r>
      <w:r w:rsidR="00B7686C">
        <w:t xml:space="preserve"> below</w:t>
      </w:r>
      <w:r w:rsidR="00E0491F">
        <w:t xml:space="preserve">. </w:t>
      </w:r>
    </w:p>
    <w:p w14:paraId="7802F4D1" w14:textId="4164EF82" w:rsidR="005F7D14" w:rsidRPr="005F7D14" w:rsidRDefault="005F7D14" w:rsidP="00C518BA">
      <w:pPr>
        <w:spacing w:after="0" w:line="276" w:lineRule="auto"/>
        <w:ind w:left="709"/>
        <w:rPr>
          <w:b/>
        </w:rPr>
      </w:pPr>
      <w:bookmarkStart w:id="7" w:name="_Hlk12352013"/>
      <w:r w:rsidRPr="005F7D14">
        <w:rPr>
          <w:b/>
        </w:rPr>
        <w:t>Recommendation</w:t>
      </w:r>
      <w:r w:rsidR="002227BD">
        <w:rPr>
          <w:b/>
        </w:rPr>
        <w:t xml:space="preserve"> 1</w:t>
      </w:r>
      <w:r w:rsidRPr="005F7D14">
        <w:rPr>
          <w:b/>
        </w:rPr>
        <w:t xml:space="preserve"> </w:t>
      </w:r>
    </w:p>
    <w:p w14:paraId="2671290C" w14:textId="77777777" w:rsidR="00CD3908" w:rsidRPr="002A044B" w:rsidRDefault="00CD3908" w:rsidP="00CD3908">
      <w:pPr>
        <w:spacing w:before="0" w:after="0" w:line="276" w:lineRule="auto"/>
        <w:ind w:left="709"/>
        <w:rPr>
          <w:b/>
        </w:rPr>
      </w:pPr>
      <w:r w:rsidRPr="002A044B">
        <w:rPr>
          <w:b/>
        </w:rPr>
        <w:t xml:space="preserve">The Victorian Government should review the </w:t>
      </w:r>
      <w:r w:rsidRPr="002A044B">
        <w:rPr>
          <w:b/>
          <w:i/>
          <w:iCs/>
        </w:rPr>
        <w:t xml:space="preserve">Mental Health Act 2014 </w:t>
      </w:r>
      <w:r w:rsidRPr="002A044B">
        <w:rPr>
          <w:b/>
          <w:iCs/>
        </w:rPr>
        <w:t xml:space="preserve">and continue to monitor its implementation </w:t>
      </w:r>
      <w:r w:rsidRPr="002A044B">
        <w:rPr>
          <w:b/>
        </w:rPr>
        <w:t xml:space="preserve">to assess, among other things: </w:t>
      </w:r>
    </w:p>
    <w:p w14:paraId="26F0A28F" w14:textId="77777777" w:rsidR="00FD01A6" w:rsidRDefault="00FD01A6" w:rsidP="0017744A">
      <w:pPr>
        <w:pStyle w:val="ListParagraph"/>
        <w:numPr>
          <w:ilvl w:val="0"/>
          <w:numId w:val="17"/>
        </w:numPr>
        <w:spacing w:line="276" w:lineRule="auto"/>
        <w:ind w:left="1276"/>
        <w:rPr>
          <w:b/>
        </w:rPr>
      </w:pPr>
      <w:r>
        <w:rPr>
          <w:b/>
        </w:rPr>
        <w:t>the standard of care offered to all persons seeking mental health services, not just those who are assessed and may be treated compulsorily</w:t>
      </w:r>
    </w:p>
    <w:p w14:paraId="5E406F06" w14:textId="474576A2" w:rsidR="00CD3908" w:rsidRDefault="00CD3908" w:rsidP="0017744A">
      <w:pPr>
        <w:pStyle w:val="ListParagraph"/>
        <w:numPr>
          <w:ilvl w:val="0"/>
          <w:numId w:val="17"/>
        </w:numPr>
        <w:spacing w:line="276" w:lineRule="auto"/>
        <w:ind w:left="1276"/>
        <w:rPr>
          <w:b/>
        </w:rPr>
      </w:pPr>
      <w:r>
        <w:rPr>
          <w:b/>
        </w:rPr>
        <w:t>the</w:t>
      </w:r>
      <w:r w:rsidRPr="002A044B">
        <w:rPr>
          <w:b/>
        </w:rPr>
        <w:t xml:space="preserve"> impact on the participation of consumers and carers in </w:t>
      </w:r>
      <w:r w:rsidR="0080675B">
        <w:rPr>
          <w:b/>
        </w:rPr>
        <w:t xml:space="preserve">supported </w:t>
      </w:r>
      <w:r w:rsidRPr="002A044B">
        <w:rPr>
          <w:b/>
        </w:rPr>
        <w:t>decision-making and delivery of treatment and care</w:t>
      </w:r>
    </w:p>
    <w:p w14:paraId="68F025D3" w14:textId="77777777" w:rsidR="00CD3908" w:rsidRPr="002227BD" w:rsidRDefault="00CD3908" w:rsidP="0017744A">
      <w:pPr>
        <w:pStyle w:val="ListParagraph"/>
        <w:numPr>
          <w:ilvl w:val="0"/>
          <w:numId w:val="17"/>
        </w:numPr>
        <w:spacing w:line="276" w:lineRule="auto"/>
        <w:ind w:left="1276"/>
        <w:rPr>
          <w:b/>
        </w:rPr>
      </w:pPr>
      <w:r>
        <w:rPr>
          <w:b/>
        </w:rPr>
        <w:t xml:space="preserve">the interaction of the Mental Health Act with other relevant legislation, such as the </w:t>
      </w:r>
      <w:r>
        <w:rPr>
          <w:b/>
          <w:i/>
        </w:rPr>
        <w:t xml:space="preserve">Medical Treatment Planning and </w:t>
      </w:r>
      <w:proofErr w:type="gramStart"/>
      <w:r>
        <w:rPr>
          <w:b/>
          <w:i/>
        </w:rPr>
        <w:t>Decision Making</w:t>
      </w:r>
      <w:proofErr w:type="gramEnd"/>
      <w:r>
        <w:rPr>
          <w:b/>
          <w:i/>
        </w:rPr>
        <w:t xml:space="preserve"> Act 2016</w:t>
      </w:r>
      <w:r>
        <w:rPr>
          <w:b/>
        </w:rPr>
        <w:t xml:space="preserve">, the </w:t>
      </w:r>
      <w:r>
        <w:rPr>
          <w:b/>
          <w:i/>
        </w:rPr>
        <w:t>National Disability Insurance Scheme 2013</w:t>
      </w:r>
      <w:r>
        <w:rPr>
          <w:b/>
        </w:rPr>
        <w:t xml:space="preserve">, the </w:t>
      </w:r>
      <w:r>
        <w:rPr>
          <w:b/>
          <w:i/>
        </w:rPr>
        <w:t>Crimes Mental Impairment and Unfitness to be Tried Act 1997</w:t>
      </w:r>
    </w:p>
    <w:p w14:paraId="5FE7F807" w14:textId="45E44DD5" w:rsidR="00CD3908" w:rsidRDefault="00CD3908" w:rsidP="0017744A">
      <w:pPr>
        <w:pStyle w:val="ListParagraph"/>
        <w:numPr>
          <w:ilvl w:val="0"/>
          <w:numId w:val="17"/>
        </w:numPr>
        <w:spacing w:line="276" w:lineRule="auto"/>
        <w:ind w:left="1276"/>
        <w:rPr>
          <w:b/>
        </w:rPr>
      </w:pPr>
      <w:r>
        <w:rPr>
          <w:b/>
        </w:rPr>
        <w:lastRenderedPageBreak/>
        <w:t>the comprehensiveness of the oversight provided by monitoring bodies, namely the Chief Psychiatrist, the Mental Health Complaints Commissioner, and the Mental Health Tribunal</w:t>
      </w:r>
      <w:r w:rsidR="00BC6856">
        <w:rPr>
          <w:b/>
        </w:rPr>
        <w:t>.</w:t>
      </w:r>
    </w:p>
    <w:p w14:paraId="6122FF5B" w14:textId="643843E6" w:rsidR="00CD3908" w:rsidRPr="00CD3908" w:rsidRDefault="00CD3908" w:rsidP="00BB2B61">
      <w:pPr>
        <w:spacing w:after="0" w:line="276" w:lineRule="auto"/>
        <w:ind w:left="709"/>
        <w:rPr>
          <w:b/>
        </w:rPr>
      </w:pPr>
      <w:r w:rsidRPr="00CD3908">
        <w:rPr>
          <w:b/>
        </w:rPr>
        <w:t xml:space="preserve">The Victorian Government should ensure that the amended </w:t>
      </w:r>
      <w:r w:rsidRPr="00BF7474">
        <w:rPr>
          <w:b/>
          <w:i/>
        </w:rPr>
        <w:t xml:space="preserve">Mental Health Act </w:t>
      </w:r>
      <w:r w:rsidR="002E1C46" w:rsidRPr="00BF7474">
        <w:rPr>
          <w:b/>
          <w:i/>
        </w:rPr>
        <w:t>2014</w:t>
      </w:r>
      <w:r w:rsidR="002E1C46">
        <w:rPr>
          <w:b/>
        </w:rPr>
        <w:t xml:space="preserve"> (Vic) </w:t>
      </w:r>
      <w:r w:rsidRPr="00CD3908">
        <w:rPr>
          <w:b/>
        </w:rPr>
        <w:t xml:space="preserve">includes: </w:t>
      </w:r>
    </w:p>
    <w:p w14:paraId="41AF843F" w14:textId="091BC7D1" w:rsidR="00CD3908" w:rsidRDefault="00CD3908" w:rsidP="0017744A">
      <w:pPr>
        <w:pStyle w:val="ListParagraph"/>
        <w:numPr>
          <w:ilvl w:val="0"/>
          <w:numId w:val="17"/>
        </w:numPr>
        <w:spacing w:line="276" w:lineRule="auto"/>
        <w:ind w:left="1276"/>
        <w:rPr>
          <w:b/>
        </w:rPr>
      </w:pPr>
      <w:r>
        <w:rPr>
          <w:b/>
        </w:rPr>
        <w:t xml:space="preserve">a </w:t>
      </w:r>
      <w:r w:rsidR="009E0811">
        <w:rPr>
          <w:b/>
        </w:rPr>
        <w:t xml:space="preserve">legislated therapeutic approach to </w:t>
      </w:r>
      <w:r>
        <w:rPr>
          <w:b/>
        </w:rPr>
        <w:t>treatment plans</w:t>
      </w:r>
    </w:p>
    <w:p w14:paraId="4DDC60AF" w14:textId="45CEA3B2" w:rsidR="00930828" w:rsidRDefault="00930828" w:rsidP="0017744A">
      <w:pPr>
        <w:pStyle w:val="ListParagraph"/>
        <w:numPr>
          <w:ilvl w:val="0"/>
          <w:numId w:val="17"/>
        </w:numPr>
        <w:spacing w:line="276" w:lineRule="auto"/>
        <w:ind w:left="1276"/>
        <w:rPr>
          <w:b/>
        </w:rPr>
      </w:pPr>
      <w:r>
        <w:rPr>
          <w:b/>
        </w:rPr>
        <w:t>more comprehensive oversight of the use of electroconvulsive treatment in all mental health services</w:t>
      </w:r>
    </w:p>
    <w:p w14:paraId="61BD170E" w14:textId="629BCC32" w:rsidR="00CD3908" w:rsidRPr="00CD3908" w:rsidRDefault="00CD3908" w:rsidP="0017744A">
      <w:pPr>
        <w:pStyle w:val="ListParagraph"/>
        <w:numPr>
          <w:ilvl w:val="0"/>
          <w:numId w:val="17"/>
        </w:numPr>
        <w:spacing w:line="276" w:lineRule="auto"/>
        <w:ind w:left="1276"/>
        <w:rPr>
          <w:b/>
        </w:rPr>
      </w:pPr>
      <w:r w:rsidRPr="00CD3908">
        <w:rPr>
          <w:b/>
        </w:rPr>
        <w:t xml:space="preserve">provisions that could enable a universal access to advocacy for all people </w:t>
      </w:r>
      <w:r w:rsidR="004249AD">
        <w:rPr>
          <w:b/>
        </w:rPr>
        <w:t>receiving</w:t>
      </w:r>
      <w:r w:rsidR="004249AD" w:rsidRPr="00CD3908">
        <w:rPr>
          <w:b/>
        </w:rPr>
        <w:t xml:space="preserve"> </w:t>
      </w:r>
      <w:r w:rsidRPr="00CD3908">
        <w:rPr>
          <w:b/>
        </w:rPr>
        <w:t>mental health services.</w:t>
      </w:r>
    </w:p>
    <w:bookmarkEnd w:id="7"/>
    <w:p w14:paraId="044B7077" w14:textId="05712C4C" w:rsidR="005F7D14" w:rsidRPr="00CD3908" w:rsidRDefault="005F7D14" w:rsidP="00CD3908">
      <w:pPr>
        <w:pStyle w:val="Heading3OPA"/>
        <w:numPr>
          <w:ilvl w:val="2"/>
          <w:numId w:val="16"/>
        </w:numPr>
        <w:ind w:left="709" w:hanging="709"/>
      </w:pPr>
      <w:r w:rsidRPr="005F7D14">
        <w:t>Treatment Plans</w:t>
      </w:r>
    </w:p>
    <w:p w14:paraId="1CA27D37" w14:textId="43690D39" w:rsidR="005F7D14" w:rsidRDefault="005F7D14" w:rsidP="00C518BA">
      <w:pPr>
        <w:spacing w:after="0" w:line="276" w:lineRule="auto"/>
        <w:ind w:left="709"/>
      </w:pPr>
      <w:r>
        <w:t>In its submission to the Mental Health Bill exposure draft 2010, OPA advocated for a model of therapeutic jurisprudence in relation to treatment plans</w:t>
      </w:r>
      <w:r w:rsidR="00DA3755">
        <w:t xml:space="preserve">, </w:t>
      </w:r>
      <w:r>
        <w:t>recommend</w:t>
      </w:r>
      <w:r w:rsidR="00DA3755">
        <w:t>ing</w:t>
      </w:r>
      <w:r>
        <w:t xml:space="preserve"> a level of statutory vigilance comparable to that accorded in</w:t>
      </w:r>
      <w:r w:rsidR="00D26259">
        <w:t xml:space="preserve"> Part 4, Division 3 (Planning) of</w:t>
      </w:r>
      <w:r>
        <w:t xml:space="preserve"> the </w:t>
      </w:r>
      <w:r w:rsidRPr="00D26259">
        <w:t>Disability Act</w:t>
      </w:r>
      <w:r w:rsidR="00CD3908">
        <w:t xml:space="preserve">. That legislation </w:t>
      </w:r>
      <w:r>
        <w:t>prescribes the content of a plan,</w:t>
      </w:r>
      <w:r w:rsidR="00D26259">
        <w:t xml:space="preserve"> the process by which the plan is created</w:t>
      </w:r>
      <w:r>
        <w:t>, and the right of individuals to request a review.</w:t>
      </w:r>
      <w:r w:rsidR="00390DB6">
        <w:t xml:space="preserve"> </w:t>
      </w:r>
      <w:r w:rsidR="00CD3908">
        <w:t>I</w:t>
      </w:r>
      <w:r>
        <w:t>ndividuals must also receive a copy of their plan. To OPA’s disappointment, all mention of treatment plans was removed in the</w:t>
      </w:r>
      <w:r w:rsidR="001A3A2A">
        <w:t xml:space="preserve"> review of the</w:t>
      </w:r>
      <w:r>
        <w:t xml:space="preserve"> Mental Health Act and</w:t>
      </w:r>
      <w:r w:rsidR="00CD3908">
        <w:t xml:space="preserve"> the legislation</w:t>
      </w:r>
      <w:r w:rsidR="001A3A2A">
        <w:t xml:space="preserve"> was</w:t>
      </w:r>
      <w:r>
        <w:t xml:space="preserve"> instead</w:t>
      </w:r>
      <w:r>
        <w:rPr>
          <w:color w:val="000000"/>
          <w:spacing w:val="-7"/>
        </w:rPr>
        <w:t xml:space="preserve"> </w:t>
      </w:r>
      <w:r w:rsidR="00394CBD">
        <w:rPr>
          <w:color w:val="000000"/>
          <w:spacing w:val="-7"/>
        </w:rPr>
        <w:t xml:space="preserve">restricted </w:t>
      </w:r>
      <w:r>
        <w:rPr>
          <w:color w:val="000000"/>
        </w:rPr>
        <w:t xml:space="preserve">to </w:t>
      </w:r>
      <w:r w:rsidR="001A3A2A">
        <w:rPr>
          <w:color w:val="000000"/>
        </w:rPr>
        <w:t>consumers subject to</w:t>
      </w:r>
      <w:r>
        <w:rPr>
          <w:color w:val="000000"/>
        </w:rPr>
        <w:t xml:space="preserve"> compulsory treatment.</w:t>
      </w:r>
      <w:r w:rsidR="00390DB6">
        <w:rPr>
          <w:color w:val="000000"/>
        </w:rPr>
        <w:t xml:space="preserve"> </w:t>
      </w:r>
    </w:p>
    <w:p w14:paraId="20AA6AB8" w14:textId="025D213E" w:rsidR="00496573" w:rsidRDefault="00390DB6" w:rsidP="00C518BA">
      <w:pPr>
        <w:spacing w:after="0" w:line="276" w:lineRule="auto"/>
        <w:ind w:left="709"/>
        <w:rPr>
          <w:color w:val="000000"/>
        </w:rPr>
      </w:pPr>
      <w:r>
        <w:t>The</w:t>
      </w:r>
      <w:r w:rsidR="005F7D14" w:rsidRPr="00FB2EAA">
        <w:t xml:space="preserve"> Chief Psychiatrist guideline</w:t>
      </w:r>
      <w:r w:rsidR="001775B9">
        <w:t xml:space="preserve"> on treatment plans</w:t>
      </w:r>
      <w:r w:rsidR="005F7D14" w:rsidRPr="00FB2EAA">
        <w:t xml:space="preserve"> </w:t>
      </w:r>
      <w:r w:rsidR="00496573">
        <w:t>incorporate</w:t>
      </w:r>
      <w:r w:rsidR="001775B9">
        <w:t>s some of</w:t>
      </w:r>
      <w:r w:rsidR="00496573">
        <w:t xml:space="preserve"> these elements</w:t>
      </w:r>
      <w:r>
        <w:t xml:space="preserve"> </w:t>
      </w:r>
      <w:r w:rsidR="001775B9">
        <w:t xml:space="preserve">by </w:t>
      </w:r>
      <w:r w:rsidRPr="00FB2EAA">
        <w:t>mandat</w:t>
      </w:r>
      <w:r w:rsidR="001775B9">
        <w:t>ing</w:t>
      </w:r>
      <w:r w:rsidRPr="00FB2EAA">
        <w:t xml:space="preserve"> that treatment planning should be led by consumers</w:t>
      </w:r>
      <w:r w:rsidR="001775B9">
        <w:t xml:space="preserve"> </w:t>
      </w:r>
      <w:r w:rsidRPr="00FB2EAA">
        <w:t xml:space="preserve">and </w:t>
      </w:r>
      <w:r w:rsidR="001A3A2A">
        <w:t xml:space="preserve">that </w:t>
      </w:r>
      <w:r w:rsidRPr="00FB2EAA">
        <w:t>a copy be provided to the consumer</w:t>
      </w:r>
      <w:r w:rsidRPr="00FB2EAA">
        <w:rPr>
          <w:rStyle w:val="FootnoteReference"/>
        </w:rPr>
        <w:footnoteReference w:id="7"/>
      </w:r>
      <w:r w:rsidR="00496573">
        <w:t xml:space="preserve"> </w:t>
      </w:r>
      <w:r>
        <w:t xml:space="preserve">but </w:t>
      </w:r>
      <w:r w:rsidR="00496573">
        <w:t xml:space="preserve">Community Visitors report that </w:t>
      </w:r>
      <w:r>
        <w:t xml:space="preserve">still </w:t>
      </w:r>
      <w:r w:rsidR="00496573">
        <w:t xml:space="preserve">very few consumers have </w:t>
      </w:r>
      <w:r>
        <w:t>a copy of their</w:t>
      </w:r>
      <w:r w:rsidR="00496573">
        <w:t xml:space="preserve"> treatment plan</w:t>
      </w:r>
      <w:r w:rsidR="005F7D14" w:rsidRPr="00FB2EAA">
        <w:t xml:space="preserve">. </w:t>
      </w:r>
      <w:r w:rsidR="00DA3755">
        <w:t>As mentioned at 3.1.</w:t>
      </w:r>
      <w:r w:rsidR="001A3A2A">
        <w:t>4</w:t>
      </w:r>
      <w:r w:rsidR="00DA3755">
        <w:t>, g</w:t>
      </w:r>
      <w:r w:rsidR="00D26259">
        <w:rPr>
          <w:color w:val="000000"/>
        </w:rPr>
        <w:t>uidelines from the Chief Psychiatrist are not enforceable in the same way as legislation</w:t>
      </w:r>
      <w:r w:rsidR="00DA3755">
        <w:rPr>
          <w:color w:val="000000"/>
        </w:rPr>
        <w:t>, which restricts compliance</w:t>
      </w:r>
      <w:r w:rsidR="00CD3908">
        <w:rPr>
          <w:color w:val="000000"/>
        </w:rPr>
        <w:t xml:space="preserve"> options</w:t>
      </w:r>
      <w:r w:rsidR="001775B9">
        <w:rPr>
          <w:color w:val="000000"/>
        </w:rPr>
        <w:t xml:space="preserve">. </w:t>
      </w:r>
      <w:r w:rsidR="00D26259">
        <w:rPr>
          <w:color w:val="000000"/>
        </w:rPr>
        <w:t xml:space="preserve">OPA continues to advocate </w:t>
      </w:r>
      <w:r w:rsidR="00394CBD">
        <w:rPr>
          <w:color w:val="000000"/>
        </w:rPr>
        <w:t>for</w:t>
      </w:r>
      <w:r w:rsidR="00D26259">
        <w:rPr>
          <w:color w:val="000000"/>
        </w:rPr>
        <w:t xml:space="preserve"> provisions around treatment planning </w:t>
      </w:r>
      <w:r w:rsidR="00394CBD">
        <w:rPr>
          <w:color w:val="000000"/>
        </w:rPr>
        <w:t>to be</w:t>
      </w:r>
      <w:r w:rsidR="001775B9">
        <w:rPr>
          <w:color w:val="000000"/>
        </w:rPr>
        <w:t xml:space="preserve"> </w:t>
      </w:r>
      <w:r w:rsidR="00394CBD">
        <w:rPr>
          <w:color w:val="000000"/>
        </w:rPr>
        <w:t>legislat</w:t>
      </w:r>
      <w:r w:rsidR="001775B9">
        <w:rPr>
          <w:color w:val="000000"/>
        </w:rPr>
        <w:t>ed</w:t>
      </w:r>
      <w:r w:rsidR="00CD3908">
        <w:rPr>
          <w:color w:val="000000"/>
        </w:rPr>
        <w:t xml:space="preserve"> to</w:t>
      </w:r>
      <w:r w:rsidR="001775B9">
        <w:rPr>
          <w:color w:val="000000"/>
        </w:rPr>
        <w:t xml:space="preserve"> </w:t>
      </w:r>
      <w:r w:rsidR="00D26259">
        <w:rPr>
          <w:color w:val="000000"/>
        </w:rPr>
        <w:t>entrench recovery</w:t>
      </w:r>
      <w:r w:rsidR="001775B9">
        <w:rPr>
          <w:color w:val="000000"/>
        </w:rPr>
        <w:t>-</w:t>
      </w:r>
      <w:r w:rsidR="00D26259">
        <w:rPr>
          <w:color w:val="000000"/>
        </w:rPr>
        <w:t>oriented and consumer</w:t>
      </w:r>
      <w:r w:rsidR="001775B9">
        <w:rPr>
          <w:color w:val="000000"/>
        </w:rPr>
        <w:t>-</w:t>
      </w:r>
      <w:r w:rsidR="00D26259">
        <w:rPr>
          <w:color w:val="000000"/>
        </w:rPr>
        <w:t>led practice</w:t>
      </w:r>
      <w:r w:rsidR="00DA3755">
        <w:rPr>
          <w:color w:val="000000"/>
        </w:rPr>
        <w:t xml:space="preserve"> within the sector</w:t>
      </w:r>
      <w:r>
        <w:rPr>
          <w:color w:val="000000"/>
        </w:rPr>
        <w:t>.</w:t>
      </w:r>
    </w:p>
    <w:p w14:paraId="2DC6C4FC" w14:textId="550A45B0" w:rsidR="002C25FD" w:rsidRDefault="002C25FD" w:rsidP="006A78D1">
      <w:pPr>
        <w:pStyle w:val="Heading3OPA"/>
        <w:numPr>
          <w:ilvl w:val="2"/>
          <w:numId w:val="16"/>
        </w:numPr>
        <w:ind w:left="709" w:hanging="709"/>
      </w:pPr>
      <w:r>
        <w:t xml:space="preserve">Electroconvulsive </w:t>
      </w:r>
      <w:r w:rsidR="00675A6F">
        <w:t>treatment</w:t>
      </w:r>
    </w:p>
    <w:p w14:paraId="6DACBD46" w14:textId="0C7A61C5" w:rsidR="00AA7545" w:rsidRDefault="002C25FD">
      <w:pPr>
        <w:pStyle w:val="NormalOPA"/>
      </w:pPr>
      <w:r w:rsidRPr="002C25FD">
        <w:t xml:space="preserve">The previous mental health </w:t>
      </w:r>
      <w:r w:rsidR="00B7686C">
        <w:t>legislation</w:t>
      </w:r>
      <w:r w:rsidRPr="002C25FD">
        <w:t xml:space="preserve"> required </w:t>
      </w:r>
      <w:r>
        <w:t xml:space="preserve">that </w:t>
      </w:r>
      <w:r w:rsidRPr="002C25FD">
        <w:t xml:space="preserve">the use of </w:t>
      </w:r>
      <w:r>
        <w:t xml:space="preserve">electroconvulsive </w:t>
      </w:r>
      <w:r w:rsidR="00675A6F">
        <w:t>treatment</w:t>
      </w:r>
      <w:r>
        <w:t xml:space="preserve"> (ECT)</w:t>
      </w:r>
      <w:r w:rsidRPr="002C25FD">
        <w:t xml:space="preserve"> across all services</w:t>
      </w:r>
      <w:r w:rsidR="00C0314C">
        <w:t>,</w:t>
      </w:r>
      <w:r w:rsidRPr="002C25FD">
        <w:t xml:space="preserve"> including private mental health services</w:t>
      </w:r>
      <w:r w:rsidR="00C0314C">
        <w:t>,</w:t>
      </w:r>
      <w:r w:rsidRPr="002C25FD">
        <w:t xml:space="preserve"> be reported to the Chief Psychiatrist</w:t>
      </w:r>
      <w:r>
        <w:t>. No similar</w:t>
      </w:r>
      <w:r w:rsidRPr="002C25FD">
        <w:t xml:space="preserve"> provision was carried over into the current Act. </w:t>
      </w:r>
      <w:r w:rsidR="00930828">
        <w:t xml:space="preserve">Furthermore, the Act allows the </w:t>
      </w:r>
      <w:r w:rsidR="00930828">
        <w:rPr>
          <w:rFonts w:cs="Arial"/>
          <w:color w:val="000000"/>
        </w:rPr>
        <w:t>authorised</w:t>
      </w:r>
      <w:r w:rsidR="00930828">
        <w:rPr>
          <w:rFonts w:cs="Arial"/>
          <w:color w:val="000000"/>
          <w:spacing w:val="-10"/>
        </w:rPr>
        <w:t xml:space="preserve"> </w:t>
      </w:r>
      <w:r w:rsidR="00930828">
        <w:rPr>
          <w:rFonts w:cs="Arial"/>
          <w:color w:val="000000"/>
          <w:spacing w:val="-1"/>
        </w:rPr>
        <w:t>p</w:t>
      </w:r>
      <w:r w:rsidR="00930828">
        <w:rPr>
          <w:rFonts w:cs="Arial"/>
          <w:color w:val="000000"/>
          <w:spacing w:val="1"/>
        </w:rPr>
        <w:t>s</w:t>
      </w:r>
      <w:r w:rsidR="00930828">
        <w:rPr>
          <w:rFonts w:cs="Arial"/>
          <w:color w:val="000000"/>
        </w:rPr>
        <w:t>ychiatrist</w:t>
      </w:r>
      <w:r w:rsidR="00930828">
        <w:rPr>
          <w:rFonts w:cs="Arial"/>
          <w:color w:val="000000"/>
          <w:spacing w:val="-11"/>
        </w:rPr>
        <w:t xml:space="preserve"> </w:t>
      </w:r>
      <w:r w:rsidR="00930828">
        <w:rPr>
          <w:rFonts w:cs="Arial"/>
          <w:color w:val="000000"/>
        </w:rPr>
        <w:t>to</w:t>
      </w:r>
      <w:r w:rsidR="00930828">
        <w:rPr>
          <w:rFonts w:cs="Arial"/>
          <w:color w:val="000000"/>
          <w:spacing w:val="-3"/>
        </w:rPr>
        <w:t xml:space="preserve"> </w:t>
      </w:r>
      <w:r w:rsidR="00930828">
        <w:rPr>
          <w:rFonts w:cs="Arial"/>
          <w:color w:val="000000"/>
        </w:rPr>
        <w:t>proceed</w:t>
      </w:r>
      <w:r w:rsidR="00930828">
        <w:rPr>
          <w:rFonts w:cs="Arial"/>
          <w:color w:val="000000"/>
          <w:spacing w:val="-8"/>
        </w:rPr>
        <w:t xml:space="preserve"> </w:t>
      </w:r>
      <w:r w:rsidR="00930828">
        <w:rPr>
          <w:rFonts w:cs="Arial"/>
          <w:color w:val="000000"/>
        </w:rPr>
        <w:t>wi</w:t>
      </w:r>
      <w:r w:rsidR="00930828">
        <w:rPr>
          <w:rFonts w:cs="Arial"/>
          <w:color w:val="000000"/>
          <w:spacing w:val="-1"/>
        </w:rPr>
        <w:t>t</w:t>
      </w:r>
      <w:r w:rsidR="00930828">
        <w:rPr>
          <w:rFonts w:cs="Arial"/>
          <w:color w:val="000000"/>
        </w:rPr>
        <w:t>h</w:t>
      </w:r>
      <w:r w:rsidR="00930828">
        <w:rPr>
          <w:rFonts w:cs="Arial"/>
          <w:color w:val="000000"/>
          <w:spacing w:val="-4"/>
        </w:rPr>
        <w:t xml:space="preserve"> </w:t>
      </w:r>
      <w:r w:rsidR="00930828">
        <w:rPr>
          <w:rFonts w:cs="Arial"/>
          <w:color w:val="000000"/>
        </w:rPr>
        <w:t>an</w:t>
      </w:r>
      <w:r w:rsidR="00930828">
        <w:rPr>
          <w:rFonts w:cs="Arial"/>
          <w:color w:val="000000"/>
          <w:spacing w:val="-2"/>
        </w:rPr>
        <w:t xml:space="preserve"> </w:t>
      </w:r>
      <w:r w:rsidR="00930828">
        <w:rPr>
          <w:rFonts w:cs="Arial"/>
          <w:color w:val="000000"/>
        </w:rPr>
        <w:t>applic</w:t>
      </w:r>
      <w:r w:rsidR="00930828">
        <w:rPr>
          <w:rFonts w:cs="Arial"/>
          <w:color w:val="000000"/>
          <w:spacing w:val="-1"/>
        </w:rPr>
        <w:t>a</w:t>
      </w:r>
      <w:r w:rsidR="00930828">
        <w:rPr>
          <w:rFonts w:cs="Arial"/>
          <w:color w:val="000000"/>
        </w:rPr>
        <w:t>tion</w:t>
      </w:r>
      <w:r w:rsidR="00930828">
        <w:rPr>
          <w:rFonts w:cs="Arial"/>
          <w:color w:val="000000"/>
          <w:spacing w:val="-11"/>
        </w:rPr>
        <w:t xml:space="preserve"> </w:t>
      </w:r>
      <w:r w:rsidR="00930828">
        <w:rPr>
          <w:rFonts w:cs="Arial"/>
          <w:color w:val="000000"/>
        </w:rPr>
        <w:t>to</w:t>
      </w:r>
      <w:r w:rsidR="00930828">
        <w:rPr>
          <w:rFonts w:cs="Arial"/>
          <w:color w:val="000000"/>
          <w:spacing w:val="-2"/>
        </w:rPr>
        <w:t xml:space="preserve"> </w:t>
      </w:r>
      <w:r w:rsidR="00930828">
        <w:rPr>
          <w:rFonts w:cs="Arial"/>
          <w:color w:val="000000"/>
        </w:rPr>
        <w:t>the</w:t>
      </w:r>
      <w:r w:rsidR="00930828">
        <w:rPr>
          <w:rFonts w:cs="Arial"/>
          <w:color w:val="000000"/>
          <w:spacing w:val="-3"/>
        </w:rPr>
        <w:t xml:space="preserve"> </w:t>
      </w:r>
      <w:r w:rsidR="00930828">
        <w:rPr>
          <w:rFonts w:cs="Arial"/>
          <w:color w:val="000000"/>
          <w:spacing w:val="-1"/>
        </w:rPr>
        <w:t>T</w:t>
      </w:r>
      <w:r w:rsidR="00930828">
        <w:rPr>
          <w:rFonts w:cs="Arial"/>
          <w:color w:val="000000"/>
        </w:rPr>
        <w:t>ribunal</w:t>
      </w:r>
      <w:r w:rsidR="00930828">
        <w:rPr>
          <w:rFonts w:cs="Arial"/>
          <w:color w:val="000000"/>
          <w:spacing w:val="-8"/>
        </w:rPr>
        <w:t xml:space="preserve"> for </w:t>
      </w:r>
      <w:r w:rsidR="00C0314C">
        <w:rPr>
          <w:rFonts w:cs="Arial"/>
          <w:color w:val="000000"/>
          <w:spacing w:val="-8"/>
        </w:rPr>
        <w:t xml:space="preserve">an order authorising </w:t>
      </w:r>
      <w:r w:rsidR="00930828">
        <w:rPr>
          <w:rFonts w:cs="Arial"/>
          <w:color w:val="000000"/>
          <w:spacing w:val="-8"/>
        </w:rPr>
        <w:t xml:space="preserve">the use of ECT </w:t>
      </w:r>
      <w:r w:rsidR="00C0314C">
        <w:rPr>
          <w:rFonts w:cs="Arial"/>
          <w:color w:val="000000"/>
          <w:spacing w:val="-8"/>
        </w:rPr>
        <w:t xml:space="preserve">on a person </w:t>
      </w:r>
      <w:r w:rsidR="00930828">
        <w:rPr>
          <w:rFonts w:cs="Arial"/>
          <w:color w:val="000000"/>
          <w:spacing w:val="-8"/>
        </w:rPr>
        <w:t xml:space="preserve">who is refusing treatment </w:t>
      </w:r>
      <w:r w:rsidR="00930828">
        <w:rPr>
          <w:rFonts w:cs="Arial"/>
          <w:color w:val="000000"/>
        </w:rPr>
        <w:t>if</w:t>
      </w:r>
      <w:r w:rsidR="00930828">
        <w:rPr>
          <w:rFonts w:cs="Arial"/>
          <w:color w:val="000000"/>
          <w:spacing w:val="-1"/>
        </w:rPr>
        <w:t xml:space="preserve"> </w:t>
      </w:r>
      <w:r w:rsidR="00930828">
        <w:rPr>
          <w:rFonts w:cs="Arial"/>
          <w:color w:val="000000"/>
        </w:rPr>
        <w:t>th</w:t>
      </w:r>
      <w:r w:rsidR="00930828">
        <w:rPr>
          <w:rFonts w:cs="Arial"/>
          <w:color w:val="000000"/>
          <w:spacing w:val="-1"/>
        </w:rPr>
        <w:t>e</w:t>
      </w:r>
      <w:r w:rsidR="00930828">
        <w:rPr>
          <w:rFonts w:cs="Arial"/>
          <w:color w:val="000000"/>
        </w:rPr>
        <w:t>y</w:t>
      </w:r>
      <w:r w:rsidR="00930828">
        <w:rPr>
          <w:rFonts w:cs="Arial"/>
          <w:color w:val="000000"/>
          <w:spacing w:val="-4"/>
        </w:rPr>
        <w:t xml:space="preserve"> </w:t>
      </w:r>
      <w:r w:rsidR="00930828">
        <w:rPr>
          <w:rFonts w:cs="Arial"/>
          <w:color w:val="000000"/>
        </w:rPr>
        <w:t>are satisfied</w:t>
      </w:r>
      <w:r w:rsidR="00930828">
        <w:rPr>
          <w:rFonts w:cs="Arial"/>
          <w:color w:val="000000"/>
          <w:spacing w:val="-9"/>
        </w:rPr>
        <w:t xml:space="preserve"> </w:t>
      </w:r>
      <w:r w:rsidR="00930828">
        <w:rPr>
          <w:rFonts w:cs="Arial"/>
          <w:color w:val="000000"/>
        </w:rPr>
        <w:t>th</w:t>
      </w:r>
      <w:r w:rsidR="00930828">
        <w:rPr>
          <w:rFonts w:cs="Arial"/>
          <w:color w:val="000000"/>
          <w:spacing w:val="-1"/>
        </w:rPr>
        <w:t>a</w:t>
      </w:r>
      <w:r w:rsidR="00930828">
        <w:rPr>
          <w:rFonts w:cs="Arial"/>
          <w:color w:val="000000"/>
        </w:rPr>
        <w:t>t</w:t>
      </w:r>
      <w:r w:rsidR="00930828">
        <w:rPr>
          <w:rFonts w:cs="Arial"/>
          <w:color w:val="000000"/>
          <w:spacing w:val="-4"/>
        </w:rPr>
        <w:t xml:space="preserve"> </w:t>
      </w:r>
      <w:r w:rsidR="00930828">
        <w:rPr>
          <w:rFonts w:cs="Arial"/>
          <w:color w:val="000000"/>
        </w:rPr>
        <w:t>there</w:t>
      </w:r>
      <w:r w:rsidR="00930828">
        <w:rPr>
          <w:rFonts w:cs="Arial"/>
          <w:color w:val="000000"/>
          <w:spacing w:val="-5"/>
        </w:rPr>
        <w:t xml:space="preserve"> </w:t>
      </w:r>
      <w:r w:rsidR="00930828">
        <w:rPr>
          <w:rFonts w:cs="Arial"/>
          <w:color w:val="000000"/>
        </w:rPr>
        <w:t>is</w:t>
      </w:r>
      <w:r w:rsidR="00930828">
        <w:rPr>
          <w:rFonts w:cs="Arial"/>
          <w:color w:val="000000"/>
          <w:spacing w:val="-2"/>
        </w:rPr>
        <w:t xml:space="preserve"> </w:t>
      </w:r>
      <w:r w:rsidR="00930828">
        <w:rPr>
          <w:rFonts w:cs="Arial"/>
          <w:color w:val="000000"/>
        </w:rPr>
        <w:t>‘no</w:t>
      </w:r>
      <w:r w:rsidR="00930828">
        <w:rPr>
          <w:rFonts w:cs="Arial"/>
          <w:color w:val="000000"/>
          <w:spacing w:val="-4"/>
        </w:rPr>
        <w:t xml:space="preserve"> </w:t>
      </w:r>
      <w:r w:rsidR="00930828">
        <w:rPr>
          <w:rFonts w:cs="Arial"/>
          <w:color w:val="000000"/>
        </w:rPr>
        <w:t>less</w:t>
      </w:r>
      <w:r w:rsidR="00930828">
        <w:rPr>
          <w:rFonts w:cs="Arial"/>
          <w:color w:val="000000"/>
          <w:spacing w:val="-4"/>
        </w:rPr>
        <w:t xml:space="preserve"> </w:t>
      </w:r>
      <w:r w:rsidR="00930828">
        <w:rPr>
          <w:rFonts w:cs="Arial"/>
          <w:color w:val="000000"/>
        </w:rPr>
        <w:t>restrictive</w:t>
      </w:r>
      <w:r w:rsidR="00930828">
        <w:rPr>
          <w:rFonts w:cs="Arial"/>
          <w:color w:val="000000"/>
          <w:spacing w:val="-9"/>
        </w:rPr>
        <w:t xml:space="preserve"> </w:t>
      </w:r>
      <w:r w:rsidR="00930828">
        <w:rPr>
          <w:rFonts w:cs="Arial"/>
          <w:color w:val="000000"/>
        </w:rPr>
        <w:t>w</w:t>
      </w:r>
      <w:r w:rsidR="00930828">
        <w:rPr>
          <w:rFonts w:cs="Arial"/>
          <w:color w:val="000000"/>
          <w:spacing w:val="1"/>
        </w:rPr>
        <w:t>a</w:t>
      </w:r>
      <w:r w:rsidR="00930828">
        <w:rPr>
          <w:rFonts w:cs="Arial"/>
          <w:color w:val="000000"/>
        </w:rPr>
        <w:t>y’</w:t>
      </w:r>
      <w:r w:rsidR="00930828">
        <w:rPr>
          <w:rFonts w:cs="Arial"/>
          <w:color w:val="000000"/>
          <w:spacing w:val="-4"/>
        </w:rPr>
        <w:t xml:space="preserve"> </w:t>
      </w:r>
      <w:r w:rsidR="00930828">
        <w:rPr>
          <w:rFonts w:cs="Arial"/>
          <w:color w:val="000000"/>
        </w:rPr>
        <w:t>for</w:t>
      </w:r>
      <w:r w:rsidR="00930828">
        <w:rPr>
          <w:rFonts w:cs="Arial"/>
          <w:color w:val="000000"/>
          <w:spacing w:val="-3"/>
        </w:rPr>
        <w:t xml:space="preserve"> </w:t>
      </w:r>
      <w:r w:rsidR="00930828">
        <w:rPr>
          <w:rFonts w:cs="Arial"/>
          <w:color w:val="000000"/>
        </w:rPr>
        <w:t>the</w:t>
      </w:r>
      <w:r w:rsidR="00930828">
        <w:rPr>
          <w:rFonts w:cs="Arial"/>
          <w:color w:val="000000"/>
          <w:spacing w:val="-3"/>
        </w:rPr>
        <w:t xml:space="preserve"> </w:t>
      </w:r>
      <w:r w:rsidR="00930828">
        <w:rPr>
          <w:rFonts w:cs="Arial"/>
          <w:color w:val="000000"/>
        </w:rPr>
        <w:t>patient</w:t>
      </w:r>
      <w:r w:rsidR="00930828">
        <w:rPr>
          <w:rFonts w:cs="Arial"/>
          <w:color w:val="000000"/>
          <w:spacing w:val="-7"/>
        </w:rPr>
        <w:t xml:space="preserve"> </w:t>
      </w:r>
      <w:r w:rsidR="00930828">
        <w:rPr>
          <w:rFonts w:cs="Arial"/>
          <w:color w:val="000000"/>
        </w:rPr>
        <w:t>to</w:t>
      </w:r>
      <w:r w:rsidR="00930828">
        <w:rPr>
          <w:rFonts w:cs="Arial"/>
          <w:color w:val="000000"/>
          <w:spacing w:val="-3"/>
        </w:rPr>
        <w:t xml:space="preserve"> </w:t>
      </w:r>
      <w:r w:rsidR="00930828">
        <w:rPr>
          <w:rFonts w:cs="Arial"/>
          <w:color w:val="000000"/>
        </w:rPr>
        <w:t>be</w:t>
      </w:r>
      <w:r w:rsidR="00930828">
        <w:rPr>
          <w:rFonts w:cs="Arial"/>
          <w:color w:val="000000"/>
          <w:spacing w:val="-2"/>
        </w:rPr>
        <w:t xml:space="preserve"> </w:t>
      </w:r>
      <w:r w:rsidR="00930828">
        <w:rPr>
          <w:rFonts w:cs="Arial"/>
          <w:color w:val="000000"/>
        </w:rPr>
        <w:t>treated.</w:t>
      </w:r>
    </w:p>
    <w:p w14:paraId="0E10726D" w14:textId="37B2E16F" w:rsidR="00930828" w:rsidRDefault="002C25FD">
      <w:pPr>
        <w:pStyle w:val="NormalOPA"/>
      </w:pPr>
      <w:r w:rsidRPr="002C25FD">
        <w:t xml:space="preserve">Community Visitors lobbied </w:t>
      </w:r>
      <w:r w:rsidR="00C0314C">
        <w:t>for the inclusion of a provision requiring mental health services to report the use of ECT to the Chief Psychiatrist</w:t>
      </w:r>
      <w:r w:rsidRPr="002C25FD">
        <w:t xml:space="preserve"> for some time</w:t>
      </w:r>
      <w:r w:rsidR="00C0314C">
        <w:t>. As a result, t</w:t>
      </w:r>
      <w:r w:rsidRPr="002C25FD">
        <w:t>he Chief Psychiatrist</w:t>
      </w:r>
      <w:r w:rsidR="00C0314C">
        <w:t xml:space="preserve"> has agreed to </w:t>
      </w:r>
      <w:r w:rsidRPr="002C25FD">
        <w:t xml:space="preserve">audit the usage of ECT across the state. These audits include private mental health services </w:t>
      </w:r>
      <w:r w:rsidR="004D0E80">
        <w:t>who</w:t>
      </w:r>
      <w:r w:rsidRPr="002C25FD">
        <w:t xml:space="preserve"> voluntarily agreed to participate in this process after approaches from the Chief Psychiatrist. The audit team is multidisciplinary including psychiatrists, mental health nurses and consumers.</w:t>
      </w:r>
      <w:r w:rsidR="00930828">
        <w:t xml:space="preserve"> </w:t>
      </w:r>
    </w:p>
    <w:p w14:paraId="4870BCE6" w14:textId="2FA38835" w:rsidR="002C25FD" w:rsidRPr="001208CE" w:rsidRDefault="00930828">
      <w:pPr>
        <w:pStyle w:val="NormalOPA"/>
      </w:pPr>
      <w:r>
        <w:t xml:space="preserve">OPA and Community Visitors </w:t>
      </w:r>
      <w:r w:rsidR="00641E19">
        <w:t>nonetheless</w:t>
      </w:r>
      <w:r w:rsidR="00C0314C">
        <w:t xml:space="preserve"> </w:t>
      </w:r>
      <w:r>
        <w:t xml:space="preserve">maintain that higher thresholds for the use of ECT would provide more comprehensive safeguards. </w:t>
      </w:r>
    </w:p>
    <w:p w14:paraId="6F6F0296" w14:textId="76441AD8" w:rsidR="006A78D1" w:rsidRDefault="006A78D1" w:rsidP="006A78D1">
      <w:pPr>
        <w:pStyle w:val="Heading3OPA"/>
        <w:numPr>
          <w:ilvl w:val="2"/>
          <w:numId w:val="16"/>
        </w:numPr>
        <w:ind w:left="709" w:hanging="709"/>
      </w:pPr>
      <w:r>
        <w:lastRenderedPageBreak/>
        <w:t>Advance statements</w:t>
      </w:r>
    </w:p>
    <w:p w14:paraId="116BB4AB" w14:textId="3A9BAC3C" w:rsidR="001A3A2A" w:rsidRDefault="001A3A2A" w:rsidP="00C518BA">
      <w:pPr>
        <w:spacing w:after="0" w:line="276" w:lineRule="auto"/>
        <w:ind w:left="709"/>
      </w:pPr>
      <w:r>
        <w:t>Advance statements set out a person’s treatment preference in case they become unwell and need compulsory mental health treatment. An authorised psychiatrist must have regard to a person’s advance statement when making a treatment decision. Advance statements are an important mechanism to give effect to a person’s will and preferences.</w:t>
      </w:r>
    </w:p>
    <w:p w14:paraId="10C323EA" w14:textId="38A704C8" w:rsidR="006A78D1" w:rsidRDefault="006A78D1" w:rsidP="00C518BA">
      <w:pPr>
        <w:spacing w:after="0" w:line="276" w:lineRule="auto"/>
        <w:ind w:left="709"/>
      </w:pPr>
      <w:r>
        <w:t xml:space="preserve">OPA and Community Visitors </w:t>
      </w:r>
      <w:r w:rsidR="00C0314C">
        <w:t xml:space="preserve">have </w:t>
      </w:r>
      <w:r>
        <w:t>observe</w:t>
      </w:r>
      <w:r w:rsidR="00C0314C">
        <w:t>d</w:t>
      </w:r>
      <w:r>
        <w:t xml:space="preserve"> </w:t>
      </w:r>
      <w:r w:rsidR="00C0314C">
        <w:t xml:space="preserve">that there has been a </w:t>
      </w:r>
      <w:r>
        <w:t xml:space="preserve">low uptake of advance statements by both mental health services and consumers. Data from </w:t>
      </w:r>
      <w:r w:rsidR="00DA3755">
        <w:t>the Department of Health and Human Services (DHHS)</w:t>
      </w:r>
      <w:r>
        <w:t xml:space="preserve"> that is shared with Community Visitors show that </w:t>
      </w:r>
      <w:r w:rsidR="002C25FD">
        <w:t xml:space="preserve">on average </w:t>
      </w:r>
      <w:r>
        <w:t>2 to 6 percent of mental health consumers have an advance statement.</w:t>
      </w:r>
      <w:r w:rsidR="002C25FD">
        <w:t xml:space="preserve"> </w:t>
      </w:r>
      <w:r w:rsidR="002C25FD" w:rsidRPr="002C25FD">
        <w:t xml:space="preserve">The best performing mental health service across the state had </w:t>
      </w:r>
      <w:r w:rsidR="00641E19">
        <w:t>fifteen per cent</w:t>
      </w:r>
      <w:r w:rsidR="002C25FD" w:rsidRPr="002C25FD">
        <w:t xml:space="preserve"> of their clients with an advance statement</w:t>
      </w:r>
      <w:r w:rsidR="00C0314C">
        <w:t>,</w:t>
      </w:r>
      <w:r w:rsidR="002C25FD" w:rsidRPr="002C25FD">
        <w:t xml:space="preserve"> so there is still much work to be done here.</w:t>
      </w:r>
      <w:r>
        <w:t xml:space="preserve"> OPA’s </w:t>
      </w:r>
      <w:r w:rsidR="00DA3755">
        <w:t>m</w:t>
      </w:r>
      <w:r>
        <w:t xml:space="preserve">edical </w:t>
      </w:r>
      <w:r w:rsidR="00DA3755">
        <w:t>t</w:t>
      </w:r>
      <w:r>
        <w:t xml:space="preserve">reatment and </w:t>
      </w:r>
      <w:r w:rsidR="00DA3755">
        <w:t>d</w:t>
      </w:r>
      <w:r>
        <w:t>ecisions team ha</w:t>
      </w:r>
      <w:r w:rsidR="00C0314C">
        <w:t>s</w:t>
      </w:r>
      <w:r>
        <w:t xml:space="preserve"> not seen any </w:t>
      </w:r>
      <w:r w:rsidR="00C0314C">
        <w:t xml:space="preserve">advance statements </w:t>
      </w:r>
      <w:r w:rsidR="002C25FD">
        <w:t>and</w:t>
      </w:r>
      <w:r>
        <w:t xml:space="preserve"> suspect</w:t>
      </w:r>
      <w:r w:rsidR="00C0314C">
        <w:t xml:space="preserve"> that</w:t>
      </w:r>
      <w:r>
        <w:t xml:space="preserve"> consumers and possibly practitioners may lack confidence in the instrument. </w:t>
      </w:r>
    </w:p>
    <w:p w14:paraId="0058B604" w14:textId="50AABA95" w:rsidR="005F7D14" w:rsidRPr="00496573" w:rsidRDefault="00E0491F" w:rsidP="00496573">
      <w:pPr>
        <w:pStyle w:val="Heading3OPA"/>
        <w:numPr>
          <w:ilvl w:val="2"/>
          <w:numId w:val="16"/>
        </w:numPr>
        <w:ind w:left="709" w:hanging="709"/>
      </w:pPr>
      <w:r>
        <w:t xml:space="preserve">Interaction with the </w:t>
      </w:r>
      <w:r>
        <w:rPr>
          <w:i/>
        </w:rPr>
        <w:t xml:space="preserve">Medical Treatment Planning and Decisions Act 2016 </w:t>
      </w:r>
      <w:r>
        <w:t>(Vic)</w:t>
      </w:r>
    </w:p>
    <w:p w14:paraId="7044453C" w14:textId="0A428EC4" w:rsidR="000D2471" w:rsidRDefault="000D2471" w:rsidP="00C518BA">
      <w:pPr>
        <w:spacing w:after="0" w:line="276" w:lineRule="auto"/>
        <w:ind w:left="709"/>
      </w:pPr>
      <w:r w:rsidRPr="000D2471">
        <w:t xml:space="preserve">The </w:t>
      </w:r>
      <w:r w:rsidRPr="000D2471">
        <w:rPr>
          <w:i/>
        </w:rPr>
        <w:t xml:space="preserve">Medical Treatment Planning and Decisions Act 2016 </w:t>
      </w:r>
      <w:r w:rsidRPr="000D2471">
        <w:t>(Vic)</w:t>
      </w:r>
      <w:r w:rsidR="00D9550D">
        <w:t xml:space="preserve"> (MTPD Act)</w:t>
      </w:r>
      <w:r>
        <w:t xml:space="preserve"> </w:t>
      </w:r>
      <w:r w:rsidRPr="000D2471">
        <w:t xml:space="preserve">provides for some forms of advance care planning: </w:t>
      </w:r>
      <w:r>
        <w:t xml:space="preserve">the </w:t>
      </w:r>
      <w:r w:rsidRPr="000D2471">
        <w:t>appointment of a medical treatment decision maker, appointment of a support person and the making of an advance care directive (consisting of a values directive and/or instructional directive).  Th</w:t>
      </w:r>
      <w:r w:rsidR="001A3A2A">
        <w:t xml:space="preserve">e </w:t>
      </w:r>
      <w:r w:rsidRPr="000D2471">
        <w:t>defin</w:t>
      </w:r>
      <w:r w:rsidR="001A3A2A">
        <w:t>ition of</w:t>
      </w:r>
      <w:r w:rsidRPr="000D2471">
        <w:t xml:space="preserve"> </w:t>
      </w:r>
      <w:r w:rsidR="0017744A">
        <w:t>‘</w:t>
      </w:r>
      <w:r w:rsidRPr="000D2471">
        <w:t>medical treatment</w:t>
      </w:r>
      <w:r w:rsidR="0017744A">
        <w:t>’</w:t>
      </w:r>
      <w:r w:rsidR="001A3A2A">
        <w:t xml:space="preserve"> under this Act i</w:t>
      </w:r>
      <w:r w:rsidRPr="000D2471">
        <w:t>nclude</w:t>
      </w:r>
      <w:r w:rsidR="001A3A2A">
        <w:t>s</w:t>
      </w:r>
      <w:r w:rsidRPr="000D2471">
        <w:t xml:space="preserve"> treatment for mental illness</w:t>
      </w:r>
      <w:r w:rsidR="00042ACB">
        <w:t xml:space="preserve"> or any other medical condition</w:t>
      </w:r>
      <w:r w:rsidR="0017744A">
        <w:t xml:space="preserve">, yet OPA identifies some inconsistencies between the </w:t>
      </w:r>
      <w:r w:rsidR="00D9550D">
        <w:t>MTPD</w:t>
      </w:r>
      <w:r w:rsidR="0017744A">
        <w:t xml:space="preserve"> Act and the Mental Health Act</w:t>
      </w:r>
      <w:r w:rsidRPr="000D2471">
        <w:t xml:space="preserve">.  </w:t>
      </w:r>
    </w:p>
    <w:p w14:paraId="25297DC6" w14:textId="2B1BB29A" w:rsidR="00354BEB" w:rsidRDefault="00354BEB" w:rsidP="00C518BA">
      <w:pPr>
        <w:spacing w:after="0" w:line="276" w:lineRule="auto"/>
        <w:ind w:left="709"/>
      </w:pPr>
      <w:r>
        <w:t xml:space="preserve">Since the implementation of the </w:t>
      </w:r>
      <w:r w:rsidR="004B3B66">
        <w:t>MTPD Act</w:t>
      </w:r>
      <w:r w:rsidR="000D2471">
        <w:t xml:space="preserve">, </w:t>
      </w:r>
      <w:r w:rsidR="007A4DB6">
        <w:t>there appears to be limited understanding of, and compliance with, the requirement to obtain the consent of a medical treatment decision maker to administer medication to treat mental illness</w:t>
      </w:r>
      <w:r w:rsidR="00C0314C">
        <w:t xml:space="preserve"> if the person is unable to consent to the treatment themselves</w:t>
      </w:r>
      <w:r w:rsidR="007A4DB6">
        <w:t xml:space="preserve">. </w:t>
      </w:r>
    </w:p>
    <w:p w14:paraId="4E99BFE1" w14:textId="77777777" w:rsidR="00556AEE" w:rsidRDefault="00556AEE" w:rsidP="00C518BA">
      <w:pPr>
        <w:spacing w:after="0" w:line="276" w:lineRule="auto"/>
        <w:ind w:left="709"/>
      </w:pPr>
    </w:p>
    <w:tbl>
      <w:tblPr>
        <w:tblStyle w:val="TableGrid"/>
        <w:tblW w:w="9072" w:type="dxa"/>
        <w:tblInd w:w="704" w:type="dxa"/>
        <w:tblLook w:val="04A0" w:firstRow="1" w:lastRow="0" w:firstColumn="1" w:lastColumn="0" w:noHBand="0" w:noVBand="1"/>
      </w:tblPr>
      <w:tblGrid>
        <w:gridCol w:w="9072"/>
      </w:tblGrid>
      <w:tr w:rsidR="006A78D1" w14:paraId="0BB74079" w14:textId="77777777" w:rsidTr="00C518BA">
        <w:tc>
          <w:tcPr>
            <w:tcW w:w="9072" w:type="dxa"/>
          </w:tcPr>
          <w:p w14:paraId="55539A18" w14:textId="7FB99A80" w:rsidR="006A78D1" w:rsidRDefault="006A78D1">
            <w:pPr>
              <w:pStyle w:val="CaseStudyheading"/>
            </w:pPr>
            <w:r>
              <w:t>Case study</w:t>
            </w:r>
            <w:r w:rsidR="00DF596E">
              <w:t>:</w:t>
            </w:r>
            <w:r>
              <w:t xml:space="preserve"> Rona</w:t>
            </w:r>
          </w:p>
          <w:p w14:paraId="136F30B5" w14:textId="0C385C83" w:rsidR="006A78D1" w:rsidRDefault="006A78D1" w:rsidP="000D2471">
            <w:pPr>
              <w:spacing w:line="276" w:lineRule="auto"/>
              <w:ind w:left="146"/>
            </w:pPr>
            <w:r>
              <w:t>Rona is</w:t>
            </w:r>
            <w:r w:rsidR="00DA3755">
              <w:t xml:space="preserve"> an older woman with mental illness. She is</w:t>
            </w:r>
            <w:r>
              <w:t xml:space="preserve"> in a</w:t>
            </w:r>
            <w:r w:rsidR="0017744A">
              <w:t>n</w:t>
            </w:r>
            <w:r>
              <w:t xml:space="preserve"> </w:t>
            </w:r>
            <w:r w:rsidR="00171B46">
              <w:t xml:space="preserve">aged mental health residential </w:t>
            </w:r>
            <w:r>
              <w:t>care facility as a voluntary patient (</w:t>
            </w:r>
            <w:r w:rsidR="00CE424B">
              <w:t>i.e.</w:t>
            </w:r>
            <w:r>
              <w:t xml:space="preserve"> </w:t>
            </w:r>
            <w:r w:rsidR="00CD3908">
              <w:t>s</w:t>
            </w:r>
            <w:r>
              <w:t>he is not on a</w:t>
            </w:r>
            <w:r w:rsidR="00042ACB">
              <w:t xml:space="preserve">n assessment or </w:t>
            </w:r>
            <w:r>
              <w:t>treatment order)</w:t>
            </w:r>
            <w:r w:rsidR="00DA3755">
              <w:t xml:space="preserve"> and receives </w:t>
            </w:r>
            <w:r>
              <w:t>a range of medications</w:t>
            </w:r>
            <w:r w:rsidR="00DA3755">
              <w:t xml:space="preserve"> for both mental and physical conditions</w:t>
            </w:r>
            <w:r>
              <w:t xml:space="preserve">. </w:t>
            </w:r>
          </w:p>
          <w:p w14:paraId="161F90D1" w14:textId="149A1623" w:rsidR="00C0314C" w:rsidRDefault="0017744A" w:rsidP="00C0314C">
            <w:pPr>
              <w:spacing w:line="276" w:lineRule="auto"/>
              <w:ind w:left="146"/>
            </w:pPr>
            <w:r>
              <w:t>O</w:t>
            </w:r>
            <w:r w:rsidR="00C0314C">
              <w:t>n occasion</w:t>
            </w:r>
            <w:r>
              <w:t xml:space="preserve">, the staff at </w:t>
            </w:r>
            <w:r w:rsidR="00C0314C">
              <w:t>the aged mental health residential care facility</w:t>
            </w:r>
            <w:r>
              <w:t xml:space="preserve"> are unable to manage</w:t>
            </w:r>
            <w:r w:rsidR="00C0314C">
              <w:t xml:space="preserve"> behaviours related to her mental illness that place her and others at risk. In these instances, the mental health service has attempted to refer her to a general hospital acute unit</w:t>
            </w:r>
            <w:r>
              <w:t xml:space="preserve">. However, given that </w:t>
            </w:r>
            <w:r w:rsidR="00C0314C">
              <w:t xml:space="preserve">the </w:t>
            </w:r>
            <w:r>
              <w:t xml:space="preserve">general </w:t>
            </w:r>
            <w:r w:rsidR="00C0314C">
              <w:t xml:space="preserve">hospital </w:t>
            </w:r>
            <w:r>
              <w:t xml:space="preserve">ward does not employ staff with mental health training, they </w:t>
            </w:r>
            <w:r w:rsidR="00C0314C">
              <w:t>cannot effectively manage her either</w:t>
            </w:r>
            <w:r>
              <w:t xml:space="preserve">. Furthermore, the general </w:t>
            </w:r>
            <w:r w:rsidR="00042ACB">
              <w:t>hospital</w:t>
            </w:r>
            <w:r>
              <w:t xml:space="preserve"> has cited a </w:t>
            </w:r>
            <w:r w:rsidR="00C0314C">
              <w:t>to lack of bariatric equipment</w:t>
            </w:r>
            <w:r>
              <w:t xml:space="preserve"> as a reason to refuse admission of Rona</w:t>
            </w:r>
            <w:r w:rsidR="00C0314C">
              <w:t xml:space="preserve">. </w:t>
            </w:r>
          </w:p>
          <w:p w14:paraId="2FA8B3A0" w14:textId="43B49B8E" w:rsidR="004721BB" w:rsidRDefault="006A78D1" w:rsidP="00DA3755">
            <w:pPr>
              <w:spacing w:line="276" w:lineRule="auto"/>
              <w:ind w:left="146"/>
            </w:pPr>
            <w:r>
              <w:t>A</w:t>
            </w:r>
            <w:r w:rsidR="000D2471">
              <w:t>n OPA</w:t>
            </w:r>
            <w:r>
              <w:t xml:space="preserve"> guardian was appointed</w:t>
            </w:r>
            <w:r w:rsidR="000D2471">
              <w:t xml:space="preserve"> with </w:t>
            </w:r>
            <w:r>
              <w:t>medical treatment decision</w:t>
            </w:r>
            <w:r w:rsidR="000D2471">
              <w:t xml:space="preserve"> making authority, as OPA understands, </w:t>
            </w:r>
            <w:proofErr w:type="gramStart"/>
            <w:r w:rsidR="00042ACB">
              <w:t>for the purpose of</w:t>
            </w:r>
            <w:proofErr w:type="gramEnd"/>
            <w:r w:rsidR="000D2471">
              <w:t xml:space="preserve"> a poorly managed chronic physical illness</w:t>
            </w:r>
            <w:r>
              <w:t xml:space="preserve">. </w:t>
            </w:r>
            <w:r w:rsidR="004721BB">
              <w:t>It is not clear that issues about treatment for mental illness were raised at the Victorian Civil and Administrative Tribunal (VCAT) hearing when the guardianship order was made.</w:t>
            </w:r>
            <w:r w:rsidR="004721BB" w:rsidRPr="009D3396">
              <w:t xml:space="preserve"> </w:t>
            </w:r>
            <w:r w:rsidR="004721BB">
              <w:t>T</w:t>
            </w:r>
            <w:r>
              <w:t xml:space="preserve">he </w:t>
            </w:r>
            <w:r w:rsidR="00171B46">
              <w:t xml:space="preserve">aged mental health residential care </w:t>
            </w:r>
            <w:r>
              <w:t xml:space="preserve">facility has sought the consent of the guardian to </w:t>
            </w:r>
            <w:r>
              <w:lastRenderedPageBreak/>
              <w:t>psychotropic medication being administered by intra muscular injection.</w:t>
            </w:r>
            <w:r w:rsidRPr="000A0DE8">
              <w:t xml:space="preserve"> </w:t>
            </w:r>
            <w:r w:rsidR="004721BB">
              <w:t>Rona opposes the</w:t>
            </w:r>
            <w:r w:rsidR="00154A6A">
              <w:t xml:space="preserve"> method of administration (i.e.</w:t>
            </w:r>
            <w:r w:rsidR="004721BB">
              <w:t xml:space="preserve"> injection</w:t>
            </w:r>
            <w:r w:rsidR="00154A6A">
              <w:t>)</w:t>
            </w:r>
            <w:r w:rsidR="004721BB">
              <w:t>, which seems to have triggered the service to seek the involvement of the guardian.</w:t>
            </w:r>
          </w:p>
          <w:p w14:paraId="2BAC3A51" w14:textId="14E17110" w:rsidR="006A78D1" w:rsidRPr="009D3396" w:rsidRDefault="006A78D1" w:rsidP="00DA3755">
            <w:pPr>
              <w:spacing w:line="276" w:lineRule="auto"/>
              <w:ind w:left="146"/>
            </w:pPr>
            <w:r w:rsidRPr="009D3396">
              <w:t xml:space="preserve">The guardian has not been asked to make any medical treatment decisions about </w:t>
            </w:r>
            <w:r w:rsidR="000D2471">
              <w:t xml:space="preserve">any other </w:t>
            </w:r>
            <w:r w:rsidRPr="009D3396">
              <w:t xml:space="preserve">medication Rona </w:t>
            </w:r>
            <w:r w:rsidR="004721BB">
              <w:t xml:space="preserve">receives </w:t>
            </w:r>
            <w:r w:rsidRPr="009D3396">
              <w:t xml:space="preserve">– only to make decisions about the mode of delivery of the </w:t>
            </w:r>
            <w:r>
              <w:t xml:space="preserve">psychotropic </w:t>
            </w:r>
            <w:r w:rsidRPr="009D3396">
              <w:t>medication.</w:t>
            </w:r>
            <w:r w:rsidR="004721BB">
              <w:t xml:space="preserve"> </w:t>
            </w:r>
            <w:r w:rsidR="00154A6A">
              <w:t>I</w:t>
            </w:r>
            <w:r w:rsidR="004721BB">
              <w:t xml:space="preserve">n seeking the guardian’s consent, </w:t>
            </w:r>
            <w:r w:rsidR="00154A6A">
              <w:t xml:space="preserve">the mental health service </w:t>
            </w:r>
            <w:r w:rsidR="004721BB">
              <w:t xml:space="preserve">did not provide </w:t>
            </w:r>
            <w:proofErr w:type="gramStart"/>
            <w:r w:rsidR="004721BB">
              <w:t>sufficient</w:t>
            </w:r>
            <w:proofErr w:type="gramEnd"/>
            <w:r w:rsidR="004721BB">
              <w:t xml:space="preserve"> information to inform the guardian’s decision. For instance, the psychiatrist did not discuss any of the benefits and risks of the medication, nor did they propose alternative medications</w:t>
            </w:r>
            <w:r w:rsidR="00042ACB">
              <w:t xml:space="preserve"> or the consequences of refusing the treatment</w:t>
            </w:r>
            <w:r w:rsidR="00800334">
              <w:t>, as would be expected in any discussion preceding a medical treatment decision</w:t>
            </w:r>
            <w:r w:rsidR="004721BB">
              <w:t xml:space="preserve">.  </w:t>
            </w:r>
          </w:p>
          <w:p w14:paraId="5CAD9EF0" w14:textId="3D07D21D" w:rsidR="006A78D1" w:rsidRDefault="006A78D1" w:rsidP="004721BB">
            <w:pPr>
              <w:spacing w:line="276" w:lineRule="auto"/>
              <w:ind w:left="146"/>
            </w:pPr>
            <w:r>
              <w:t xml:space="preserve">OPA provided a significant amount of information to the </w:t>
            </w:r>
            <w:r w:rsidR="00171B46">
              <w:t xml:space="preserve">aged mental health residential care </w:t>
            </w:r>
            <w:r>
              <w:t xml:space="preserve">facility and has attended several meetings to explain the </w:t>
            </w:r>
            <w:r w:rsidRPr="00D26259">
              <w:rPr>
                <w:i/>
              </w:rPr>
              <w:t>Medical Treatment Planning and Decisions Act</w:t>
            </w:r>
            <w:r>
              <w:t>, decision making, and the role of guardianship.</w:t>
            </w:r>
          </w:p>
        </w:tc>
      </w:tr>
    </w:tbl>
    <w:p w14:paraId="4D931AA1" w14:textId="3CAEDEE9" w:rsidR="005651C5" w:rsidRDefault="00D765BA" w:rsidP="00154A6A">
      <w:pPr>
        <w:spacing w:line="276" w:lineRule="auto"/>
        <w:ind w:left="851"/>
      </w:pPr>
      <w:r>
        <w:lastRenderedPageBreak/>
        <w:t xml:space="preserve">OPA has concerns about the application of the legislated decision-making framework under either Act. </w:t>
      </w:r>
      <w:r w:rsidR="00B045DE">
        <w:t>T</w:t>
      </w:r>
      <w:r w:rsidR="00154A6A" w:rsidRPr="00154A6A">
        <w:t xml:space="preserve">he </w:t>
      </w:r>
      <w:r w:rsidR="004B3B66">
        <w:t>MTPD Act</w:t>
      </w:r>
      <w:r w:rsidR="00154A6A" w:rsidRPr="00154A6A">
        <w:t xml:space="preserve"> “recognises that when decisions are made on behalf of a person, these decisions should be made in accordance with the person’s preferences and values.”</w:t>
      </w:r>
      <w:r w:rsidR="00800334">
        <w:rPr>
          <w:rStyle w:val="FootnoteReference"/>
        </w:rPr>
        <w:footnoteReference w:id="8"/>
      </w:r>
      <w:r w:rsidR="00154A6A" w:rsidRPr="00154A6A">
        <w:t xml:space="preserve"> </w:t>
      </w:r>
      <w:r w:rsidR="00B045DE">
        <w:t>Similarly, t</w:t>
      </w:r>
      <w:r w:rsidR="001D3DF0">
        <w:t>he Mental Health Act speaks to a person’s ‘views and preferences’.</w:t>
      </w:r>
      <w:r w:rsidR="001D3DF0">
        <w:rPr>
          <w:rStyle w:val="FootnoteReference"/>
        </w:rPr>
        <w:footnoteReference w:id="9"/>
      </w:r>
      <w:r w:rsidR="001D3DF0">
        <w:t xml:space="preserve"> </w:t>
      </w:r>
      <w:r w:rsidR="007A2D6B">
        <w:t>Despite</w:t>
      </w:r>
      <w:r w:rsidR="00154A6A" w:rsidRPr="00154A6A">
        <w:t xml:space="preserve"> this</w:t>
      </w:r>
      <w:r w:rsidR="007A2D6B">
        <w:t xml:space="preserve"> </w:t>
      </w:r>
      <w:r w:rsidR="00D9550D">
        <w:t>requirement</w:t>
      </w:r>
      <w:r w:rsidR="00154A6A" w:rsidRPr="00154A6A">
        <w:t xml:space="preserve">, the mental health service </w:t>
      </w:r>
      <w:r w:rsidR="004B3B66">
        <w:t xml:space="preserve">involved in Rona’s care </w:t>
      </w:r>
      <w:r w:rsidR="00BE642F">
        <w:t>seemed to expect</w:t>
      </w:r>
      <w:r w:rsidR="00154A6A" w:rsidRPr="00154A6A">
        <w:t xml:space="preserve"> </w:t>
      </w:r>
      <w:r w:rsidR="004B3B66">
        <w:t>the guardian (as a</w:t>
      </w:r>
      <w:r w:rsidR="00154A6A" w:rsidRPr="00154A6A">
        <w:t xml:space="preserve"> medical treatment decision</w:t>
      </w:r>
      <w:r w:rsidR="00800334">
        <w:t xml:space="preserve"> </w:t>
      </w:r>
      <w:r w:rsidR="004B3B66">
        <w:t xml:space="preserve">maker </w:t>
      </w:r>
      <w:r w:rsidR="00800334">
        <w:t xml:space="preserve">under </w:t>
      </w:r>
      <w:r w:rsidR="004B3B66">
        <w:t xml:space="preserve">the MTPD Act) </w:t>
      </w:r>
      <w:r w:rsidR="00154A6A" w:rsidRPr="00154A6A">
        <w:t xml:space="preserve">to </w:t>
      </w:r>
      <w:r w:rsidR="008A3C5D">
        <w:t xml:space="preserve">make </w:t>
      </w:r>
      <w:r w:rsidR="00BE642F">
        <w:t>a</w:t>
      </w:r>
      <w:r w:rsidR="008A3C5D">
        <w:t xml:space="preserve"> decision without thorough consideration</w:t>
      </w:r>
      <w:r w:rsidR="00DE5F9C">
        <w:t xml:space="preserve"> of</w:t>
      </w:r>
      <w:r w:rsidR="00B045DE">
        <w:t xml:space="preserve"> Rona’s preferences or of</w:t>
      </w:r>
      <w:r w:rsidR="00DE5F9C">
        <w:t xml:space="preserve"> the </w:t>
      </w:r>
      <w:r w:rsidR="00B045DE">
        <w:t xml:space="preserve">broader </w:t>
      </w:r>
      <w:r w:rsidR="00DE5F9C">
        <w:t>implications</w:t>
      </w:r>
      <w:r w:rsidR="00154A6A" w:rsidRPr="00154A6A">
        <w:t>.</w:t>
      </w:r>
      <w:r w:rsidR="00800334" w:rsidRPr="00154A6A">
        <w:t xml:space="preserve"> </w:t>
      </w:r>
      <w:r w:rsidR="00800334">
        <w:t>I</w:t>
      </w:r>
      <w:r w:rsidR="008A3C5D">
        <w:t>ndeed, i</w:t>
      </w:r>
      <w:r w:rsidR="00800334" w:rsidRPr="00154A6A">
        <w:t xml:space="preserve">t </w:t>
      </w:r>
      <w:r w:rsidR="00800334">
        <w:t>wa</w:t>
      </w:r>
      <w:r w:rsidR="00800334" w:rsidRPr="00154A6A">
        <w:t xml:space="preserve">s unclear </w:t>
      </w:r>
      <w:r w:rsidR="008A3C5D">
        <w:t xml:space="preserve">to OPA at the time </w:t>
      </w:r>
      <w:r w:rsidR="00800334" w:rsidRPr="00154A6A">
        <w:t xml:space="preserve">whether the medication was </w:t>
      </w:r>
      <w:r w:rsidR="00BE642F">
        <w:t>proposed as</w:t>
      </w:r>
      <w:r w:rsidR="005651C5">
        <w:t xml:space="preserve"> a </w:t>
      </w:r>
      <w:r w:rsidR="00800334" w:rsidRPr="00154A6A">
        <w:t xml:space="preserve">behaviour </w:t>
      </w:r>
      <w:r w:rsidR="005651C5">
        <w:t xml:space="preserve">management strategy </w:t>
      </w:r>
      <w:r w:rsidR="00800334" w:rsidRPr="00154A6A">
        <w:t>(</w:t>
      </w:r>
      <w:r w:rsidR="00BE642F">
        <w:t>to the</w:t>
      </w:r>
      <w:r w:rsidR="00800334" w:rsidRPr="00154A6A">
        <w:t xml:space="preserve"> benefit </w:t>
      </w:r>
      <w:r w:rsidR="00BE642F">
        <w:t>of</w:t>
      </w:r>
      <w:r w:rsidR="005651C5">
        <w:t xml:space="preserve"> </w:t>
      </w:r>
      <w:r w:rsidR="00800334" w:rsidRPr="00154A6A">
        <w:t xml:space="preserve">other residents </w:t>
      </w:r>
      <w:r w:rsidR="00BE642F">
        <w:t>in</w:t>
      </w:r>
      <w:r w:rsidR="00800334" w:rsidRPr="00154A6A">
        <w:t xml:space="preserve"> the facility) or </w:t>
      </w:r>
      <w:r w:rsidR="005651C5">
        <w:t>for Rona’s wellbeing</w:t>
      </w:r>
      <w:r w:rsidR="00800334" w:rsidRPr="00154A6A">
        <w:t>.</w:t>
      </w:r>
      <w:r w:rsidR="005651C5">
        <w:t xml:space="preserve"> </w:t>
      </w:r>
      <w:r w:rsidR="00BE642F">
        <w:t>This</w:t>
      </w:r>
      <w:r w:rsidR="00042ACB">
        <w:t xml:space="preserve"> also</w:t>
      </w:r>
      <w:r w:rsidR="00BE642F">
        <w:t xml:space="preserve"> illustrates</w:t>
      </w:r>
      <w:r w:rsidR="008A3C5D">
        <w:t xml:space="preserve"> a lack of appreciation for the </w:t>
      </w:r>
      <w:r w:rsidR="005651C5">
        <w:t xml:space="preserve">time commitment required to </w:t>
      </w:r>
      <w:r w:rsidR="008A3C5D">
        <w:t xml:space="preserve">make </w:t>
      </w:r>
      <w:r w:rsidR="00DE5F9C">
        <w:t>decisions in line with</w:t>
      </w:r>
      <w:r w:rsidR="005651C5">
        <w:t xml:space="preserve"> </w:t>
      </w:r>
      <w:r w:rsidR="001D3DF0">
        <w:t>legislated</w:t>
      </w:r>
      <w:r w:rsidR="008A3C5D">
        <w:t xml:space="preserve"> </w:t>
      </w:r>
      <w:r w:rsidR="00BC6856">
        <w:t>decision-making</w:t>
      </w:r>
      <w:r w:rsidR="00BE642F">
        <w:t xml:space="preserve"> </w:t>
      </w:r>
      <w:r w:rsidR="008A3C5D">
        <w:t>framework</w:t>
      </w:r>
      <w:r w:rsidR="001D3DF0">
        <w:t>s</w:t>
      </w:r>
      <w:r w:rsidR="005651C5">
        <w:t>.</w:t>
      </w:r>
    </w:p>
    <w:p w14:paraId="5A44428E" w14:textId="2724AA80" w:rsidR="00154A6A" w:rsidRPr="00154A6A" w:rsidRDefault="00BE642F" w:rsidP="00154A6A">
      <w:pPr>
        <w:spacing w:line="276" w:lineRule="auto"/>
        <w:ind w:left="851"/>
      </w:pPr>
      <w:r>
        <w:t>If a patient is on a</w:t>
      </w:r>
      <w:r w:rsidR="00042ACB">
        <w:t xml:space="preserve">n assessment or treatment </w:t>
      </w:r>
      <w:r>
        <w:t>order and does not have decision making capacity, the Mental Health Act determines the appropriate medical treatment decision maker</w:t>
      </w:r>
      <w:r w:rsidR="001D3DF0">
        <w:t xml:space="preserve">. </w:t>
      </w:r>
      <w:r w:rsidR="00B045DE">
        <w:t>If a patient is</w:t>
      </w:r>
      <w:r w:rsidR="001D3DF0">
        <w:t xml:space="preserve"> a voluntary mental health patient</w:t>
      </w:r>
      <w:r w:rsidR="00B045DE">
        <w:t xml:space="preserve"> (i.e. Rona</w:t>
      </w:r>
      <w:r w:rsidR="001D3DF0">
        <w:t>), the MTDP Act prevail</w:t>
      </w:r>
      <w:r w:rsidR="00B045DE">
        <w:t>s</w:t>
      </w:r>
      <w:r w:rsidR="001D3DF0">
        <w:t xml:space="preserve">. This implies that practitioners can comfortably alternate between the two </w:t>
      </w:r>
      <w:r w:rsidR="00BC6856">
        <w:t xml:space="preserve">Acts depending on a patient’s status, </w:t>
      </w:r>
      <w:r w:rsidR="00B045DE">
        <w:t>which</w:t>
      </w:r>
      <w:r w:rsidR="00BC6856">
        <w:t xml:space="preserve"> OPA considers </w:t>
      </w:r>
      <w:r w:rsidR="001D3DF0">
        <w:t>a</w:t>
      </w:r>
      <w:r w:rsidR="00BC6856">
        <w:t xml:space="preserve">n </w:t>
      </w:r>
      <w:r w:rsidR="001D3DF0">
        <w:t>unnecessary complication.</w:t>
      </w:r>
    </w:p>
    <w:p w14:paraId="170233B8" w14:textId="42728C5F" w:rsidR="009E0811" w:rsidRDefault="005651C5" w:rsidP="00154A6A">
      <w:pPr>
        <w:spacing w:line="276" w:lineRule="auto"/>
        <w:ind w:left="851"/>
      </w:pPr>
      <w:r>
        <w:t>While</w:t>
      </w:r>
      <w:r w:rsidR="00154A6A" w:rsidRPr="00154A6A">
        <w:t xml:space="preserve"> both </w:t>
      </w:r>
      <w:r w:rsidR="00BE642F">
        <w:t xml:space="preserve">the MTPD and the Mental Health </w:t>
      </w:r>
      <w:r>
        <w:t>A</w:t>
      </w:r>
      <w:r w:rsidR="00154A6A" w:rsidRPr="00154A6A">
        <w:t xml:space="preserve">cts </w:t>
      </w:r>
      <w:r>
        <w:t>determine</w:t>
      </w:r>
      <w:r w:rsidR="00154A6A" w:rsidRPr="00154A6A">
        <w:t xml:space="preserve"> a hierarchy of persons that can make medical treatment decisions</w:t>
      </w:r>
      <w:r>
        <w:t xml:space="preserve"> on behalf of someone</w:t>
      </w:r>
      <w:r w:rsidR="004B3B66">
        <w:t xml:space="preserve"> else</w:t>
      </w:r>
      <w:r w:rsidR="00D765BA">
        <w:t xml:space="preserve"> who is unable to make the decision themselves</w:t>
      </w:r>
      <w:r w:rsidR="00154A6A" w:rsidRPr="00154A6A">
        <w:t xml:space="preserve">, </w:t>
      </w:r>
      <w:r>
        <w:t>the</w:t>
      </w:r>
      <w:r w:rsidR="00BE642F">
        <w:t xml:space="preserve"> hierarchies</w:t>
      </w:r>
      <w:r>
        <w:t xml:space="preserve"> do not match</w:t>
      </w:r>
      <w:r w:rsidR="009E0811">
        <w:t xml:space="preserve">. If a person is a voluntary </w:t>
      </w:r>
      <w:r w:rsidR="00E27E93">
        <w:t xml:space="preserve">mental health </w:t>
      </w:r>
      <w:r w:rsidR="009E0811">
        <w:t>patient, as Rona was, the medical treatment decision maker is identified through s</w:t>
      </w:r>
      <w:r w:rsidR="00B045DE">
        <w:t>ection</w:t>
      </w:r>
      <w:r w:rsidR="009E0811">
        <w:t xml:space="preserve"> 55 of t</w:t>
      </w:r>
      <w:r w:rsidR="00154A6A" w:rsidRPr="00154A6A">
        <w:t xml:space="preserve">he </w:t>
      </w:r>
      <w:r w:rsidR="00B045DE">
        <w:t>MTPD Act</w:t>
      </w:r>
      <w:r w:rsidR="009E0811">
        <w:t>, which lists, in the following order: a medical treatment decision maker</w:t>
      </w:r>
      <w:r w:rsidR="00E27E93">
        <w:t xml:space="preserve"> appointed under the MTDP Act</w:t>
      </w:r>
      <w:r w:rsidR="009E0811">
        <w:t>, a VCAT appointed guardian</w:t>
      </w:r>
      <w:r w:rsidR="00E27E93">
        <w:t xml:space="preserve"> with powers to make medical treatment decisions</w:t>
      </w:r>
      <w:r w:rsidR="009E0811">
        <w:t xml:space="preserve"> or a person ‘who is in a close and continuing relationship with the person</w:t>
      </w:r>
      <w:r w:rsidR="00E27E93">
        <w:t>’</w:t>
      </w:r>
      <w:r w:rsidR="009E0811">
        <w:t xml:space="preserve">. This last provision </w:t>
      </w:r>
      <w:r w:rsidR="00E27E93">
        <w:t>allows for</w:t>
      </w:r>
      <w:r w:rsidR="00154A6A" w:rsidRPr="00154A6A">
        <w:t xml:space="preserve"> a person’s natural support</w:t>
      </w:r>
      <w:r w:rsidR="00D765BA">
        <w:t>er</w:t>
      </w:r>
      <w:r w:rsidR="00154A6A" w:rsidRPr="00154A6A">
        <w:t>s</w:t>
      </w:r>
      <w:r w:rsidR="009E0811">
        <w:t xml:space="preserve"> </w:t>
      </w:r>
      <w:r w:rsidR="00E27E93">
        <w:t xml:space="preserve">to be involved </w:t>
      </w:r>
      <w:r w:rsidR="009E0811">
        <w:t xml:space="preserve">in the </w:t>
      </w:r>
      <w:r w:rsidR="00E27E93">
        <w:t>decision-making</w:t>
      </w:r>
      <w:r w:rsidR="009E0811">
        <w:t xml:space="preserve"> process. </w:t>
      </w:r>
    </w:p>
    <w:p w14:paraId="0CCBB2F8" w14:textId="17FBD15D" w:rsidR="00154A6A" w:rsidRDefault="009E0811" w:rsidP="00154A6A">
      <w:pPr>
        <w:spacing w:line="276" w:lineRule="auto"/>
        <w:ind w:left="851"/>
      </w:pPr>
      <w:r>
        <w:t>If instead a person is a compulsory mental health patient, s</w:t>
      </w:r>
      <w:r w:rsidR="00B045DE">
        <w:t>ection</w:t>
      </w:r>
      <w:r>
        <w:t xml:space="preserve"> 75 of </w:t>
      </w:r>
      <w:r w:rsidR="00154A6A" w:rsidRPr="00154A6A">
        <w:t xml:space="preserve">the Mental Health Act </w:t>
      </w:r>
      <w:r>
        <w:t xml:space="preserve">applies, which prescribes </w:t>
      </w:r>
      <w:r w:rsidR="00E27E93">
        <w:t xml:space="preserve">that </w:t>
      </w:r>
      <w:r>
        <w:t>the following persons may consent to medical treatment</w:t>
      </w:r>
      <w:r w:rsidR="00B045DE">
        <w:t xml:space="preserve"> </w:t>
      </w:r>
      <w:r w:rsidR="00B045DE">
        <w:lastRenderedPageBreak/>
        <w:t>on behalf of someone lacking capacity</w:t>
      </w:r>
      <w:r>
        <w:t xml:space="preserve">: a medical treatment decision maker (appointed under the MTDP Act), a VCAT appointed guardian with power to make decisions concerning the proposed medical treatment or the authorised psychiatrist. </w:t>
      </w:r>
      <w:r w:rsidR="00E27E93">
        <w:t xml:space="preserve">It is thus likely that </w:t>
      </w:r>
      <w:r w:rsidR="00D765BA">
        <w:t xml:space="preserve">in many cases </w:t>
      </w:r>
      <w:r w:rsidR="00E27E93">
        <w:t xml:space="preserve">decisions </w:t>
      </w:r>
      <w:r w:rsidR="00D765BA">
        <w:t>will be made, by</w:t>
      </w:r>
      <w:r w:rsidR="00E27E93">
        <w:t xml:space="preserve"> default</w:t>
      </w:r>
      <w:r w:rsidR="00D765BA">
        <w:t>, by</w:t>
      </w:r>
      <w:r w:rsidR="00E27E93">
        <w:t xml:space="preserve"> the authorising psychiatrist. </w:t>
      </w:r>
      <w:r w:rsidR="00154A6A" w:rsidRPr="00154A6A">
        <w:t>OPA considers that</w:t>
      </w:r>
      <w:r w:rsidR="00BE642F">
        <w:t xml:space="preserve">, </w:t>
      </w:r>
      <w:r w:rsidR="004B3B66">
        <w:t>by</w:t>
      </w:r>
      <w:r w:rsidR="00E27E93">
        <w:t xml:space="preserve"> failing to replicate the hierarchy of the MTDP Act, the Mental Health Act </w:t>
      </w:r>
      <w:r w:rsidR="00154A6A" w:rsidRPr="00154A6A">
        <w:t>exclud</w:t>
      </w:r>
      <w:r w:rsidR="00E27E93">
        <w:t>es</w:t>
      </w:r>
      <w:r w:rsidR="00154A6A" w:rsidRPr="00154A6A">
        <w:t xml:space="preserve"> persons</w:t>
      </w:r>
      <w:r w:rsidR="00E27E93">
        <w:t xml:space="preserve"> (i.e. natural and informal support</w:t>
      </w:r>
      <w:r w:rsidR="00D765BA">
        <w:t xml:space="preserve"> people</w:t>
      </w:r>
      <w:r w:rsidR="00E27E93">
        <w:t>)</w:t>
      </w:r>
      <w:r w:rsidR="00154A6A" w:rsidRPr="00154A6A">
        <w:t xml:space="preserve"> </w:t>
      </w:r>
      <w:r w:rsidR="00D765BA">
        <w:t>who</w:t>
      </w:r>
      <w:r w:rsidR="00154A6A" w:rsidRPr="00154A6A">
        <w:t xml:space="preserve"> </w:t>
      </w:r>
      <w:r w:rsidR="004B3B66">
        <w:t>could</w:t>
      </w:r>
      <w:r w:rsidR="00154A6A" w:rsidRPr="00154A6A">
        <w:t xml:space="preserve"> be appropriate to</w:t>
      </w:r>
      <w:r w:rsidR="004B3B66">
        <w:t xml:space="preserve"> </w:t>
      </w:r>
      <w:r w:rsidR="00154A6A" w:rsidRPr="00154A6A">
        <w:t>act as medical treatment decision makers</w:t>
      </w:r>
      <w:r w:rsidR="00E27E93">
        <w:t>. In this way,</w:t>
      </w:r>
      <w:r w:rsidR="00BE642F">
        <w:t xml:space="preserve"> </w:t>
      </w:r>
      <w:r w:rsidR="00BE642F" w:rsidRPr="00154A6A">
        <w:t>the Mental Health Act</w:t>
      </w:r>
      <w:r w:rsidR="00BE642F">
        <w:t xml:space="preserve"> </w:t>
      </w:r>
      <w:r w:rsidR="00DE5F9C">
        <w:t>imposes</w:t>
      </w:r>
      <w:r w:rsidR="00BE642F">
        <w:t xml:space="preserve"> unnecessary </w:t>
      </w:r>
      <w:r w:rsidR="00DE5F9C">
        <w:t>limitations</w:t>
      </w:r>
      <w:r w:rsidR="00BE642F">
        <w:t xml:space="preserve"> on person</w:t>
      </w:r>
      <w:r w:rsidR="00DE5F9C">
        <w:t>s</w:t>
      </w:r>
      <w:r w:rsidR="00BE642F">
        <w:t xml:space="preserve"> who lacks </w:t>
      </w:r>
      <w:r w:rsidR="00DE5F9C">
        <w:t xml:space="preserve">decision making </w:t>
      </w:r>
      <w:r w:rsidR="00BE642F">
        <w:t>capacity</w:t>
      </w:r>
      <w:r w:rsidR="00154A6A" w:rsidRPr="00154A6A">
        <w:t>.</w:t>
      </w:r>
    </w:p>
    <w:p w14:paraId="4FA3BFF6" w14:textId="15CFE249" w:rsidR="00042ACB" w:rsidRPr="00154A6A" w:rsidRDefault="00E27E93" w:rsidP="00154A6A">
      <w:pPr>
        <w:spacing w:line="276" w:lineRule="auto"/>
        <w:ind w:left="851"/>
      </w:pPr>
      <w:proofErr w:type="gramStart"/>
      <w:r>
        <w:t>As a result of</w:t>
      </w:r>
      <w:proofErr w:type="gramEnd"/>
      <w:r>
        <w:t xml:space="preserve"> the inconsistencies between the two Acts, </w:t>
      </w:r>
      <w:r w:rsidR="00EC4951" w:rsidRPr="001D3DF0">
        <w:t>OPA has</w:t>
      </w:r>
      <w:r>
        <w:t xml:space="preserve"> </w:t>
      </w:r>
      <w:r w:rsidR="00EC4951" w:rsidRPr="001D3DF0">
        <w:t xml:space="preserve">observed a lack of understanding around the definitions of ‘medical treatment’ from practitioners </w:t>
      </w:r>
      <w:r w:rsidR="001D3DF0" w:rsidRPr="001D3DF0">
        <w:t xml:space="preserve">using either Act, which can </w:t>
      </w:r>
      <w:r w:rsidR="00042ACB" w:rsidRPr="001D3DF0">
        <w:t xml:space="preserve">result in practice that is inconsistent with legislation. When </w:t>
      </w:r>
      <w:r w:rsidR="001D3DF0" w:rsidRPr="001D3DF0">
        <w:t>using</w:t>
      </w:r>
      <w:r w:rsidR="00042ACB" w:rsidRPr="001D3DF0">
        <w:t xml:space="preserve"> the Mental Health Act, services </w:t>
      </w:r>
      <w:r w:rsidR="001D3DF0" w:rsidRPr="001D3DF0">
        <w:t>can</w:t>
      </w:r>
      <w:r w:rsidR="00042ACB" w:rsidRPr="001D3DF0">
        <w:t xml:space="preserve"> fail to recognise that medical treatment decision makers can make decisions related to treatment for physical </w:t>
      </w:r>
      <w:r w:rsidR="001D3DF0" w:rsidRPr="001D3DF0">
        <w:t>illnesses</w:t>
      </w:r>
      <w:r w:rsidR="00042ACB" w:rsidRPr="001D3DF0">
        <w:t xml:space="preserve">. </w:t>
      </w:r>
      <w:r w:rsidR="001D3DF0" w:rsidRPr="001D3DF0">
        <w:t>The opposite is true under</w:t>
      </w:r>
      <w:r w:rsidR="00042ACB" w:rsidRPr="001D3DF0">
        <w:t xml:space="preserve"> the MTPD</w:t>
      </w:r>
      <w:r>
        <w:t xml:space="preserve"> Act</w:t>
      </w:r>
      <w:r w:rsidR="001D3DF0" w:rsidRPr="001D3DF0">
        <w:t xml:space="preserve">, where services do not always recognise that </w:t>
      </w:r>
      <w:r w:rsidR="00B045DE">
        <w:t>the legislation</w:t>
      </w:r>
      <w:r w:rsidR="00042ACB" w:rsidRPr="001D3DF0">
        <w:t xml:space="preserve"> provides for decisions </w:t>
      </w:r>
      <w:r w:rsidR="001D3DF0" w:rsidRPr="001D3DF0">
        <w:t xml:space="preserve">to be made on the </w:t>
      </w:r>
      <w:r w:rsidR="00042ACB" w:rsidRPr="001D3DF0">
        <w:t>treatment of mental illness.</w:t>
      </w:r>
      <w:r w:rsidR="00042ACB">
        <w:t xml:space="preserve">  </w:t>
      </w:r>
    </w:p>
    <w:p w14:paraId="7D9D7A9A" w14:textId="51653724" w:rsidR="00154A6A" w:rsidRPr="00154A6A" w:rsidRDefault="00154A6A" w:rsidP="00154A6A">
      <w:pPr>
        <w:spacing w:line="276" w:lineRule="auto"/>
        <w:ind w:left="851"/>
      </w:pPr>
      <w:r w:rsidRPr="00154A6A">
        <w:t xml:space="preserve">OPA </w:t>
      </w:r>
      <w:r w:rsidR="00BE642F">
        <w:t>questions whether</w:t>
      </w:r>
      <w:r w:rsidR="005651C5">
        <w:t xml:space="preserve"> </w:t>
      </w:r>
      <w:r w:rsidRPr="00154A6A">
        <w:t xml:space="preserve">the </w:t>
      </w:r>
      <w:r w:rsidR="00BE642F">
        <w:t>discrepancies</w:t>
      </w:r>
      <w:r w:rsidRPr="00154A6A">
        <w:t xml:space="preserve"> between the two </w:t>
      </w:r>
      <w:r w:rsidR="00BE642F">
        <w:t>A</w:t>
      </w:r>
      <w:r w:rsidRPr="00154A6A">
        <w:t>cts may</w:t>
      </w:r>
      <w:r w:rsidR="00BE642F">
        <w:t xml:space="preserve"> result in unintended consequences. </w:t>
      </w:r>
      <w:r w:rsidR="00DE5F9C">
        <w:t>For instance,</w:t>
      </w:r>
      <w:r w:rsidRPr="00154A6A">
        <w:t xml:space="preserve"> mental health services </w:t>
      </w:r>
      <w:r w:rsidR="00DE5F9C">
        <w:t>may choose</w:t>
      </w:r>
      <w:r w:rsidR="005651C5">
        <w:t xml:space="preserve"> to </w:t>
      </w:r>
      <w:r w:rsidRPr="00154A6A">
        <w:t>place a patient on a</w:t>
      </w:r>
      <w:r w:rsidR="001D3DF0">
        <w:t xml:space="preserve">n </w:t>
      </w:r>
      <w:r w:rsidRPr="00154A6A">
        <w:t xml:space="preserve">order </w:t>
      </w:r>
      <w:r w:rsidR="001D3DF0">
        <w:t xml:space="preserve">under the Mental Health Act </w:t>
      </w:r>
      <w:r w:rsidRPr="00154A6A">
        <w:t xml:space="preserve">to facilitate (or accelerate) </w:t>
      </w:r>
      <w:r w:rsidR="005651C5">
        <w:t xml:space="preserve">medical treatment </w:t>
      </w:r>
      <w:r w:rsidRPr="00154A6A">
        <w:t>decision</w:t>
      </w:r>
      <w:r w:rsidR="005651C5">
        <w:t xml:space="preserve"> making</w:t>
      </w:r>
      <w:r w:rsidRPr="00154A6A">
        <w:t xml:space="preserve">. It is difficult for OPA to know whether this </w:t>
      </w:r>
      <w:r w:rsidR="00DE5F9C">
        <w:t xml:space="preserve">occurs, </w:t>
      </w:r>
      <w:r w:rsidRPr="00154A6A">
        <w:t xml:space="preserve">but </w:t>
      </w:r>
      <w:r w:rsidR="00B045DE">
        <w:t xml:space="preserve">nonetheless </w:t>
      </w:r>
      <w:r w:rsidR="005651C5">
        <w:t xml:space="preserve">is a </w:t>
      </w:r>
      <w:r w:rsidRPr="00154A6A">
        <w:t xml:space="preserve">risk </w:t>
      </w:r>
      <w:r w:rsidR="005651C5">
        <w:t>that merits to be flagged</w:t>
      </w:r>
      <w:r w:rsidRPr="00154A6A">
        <w:t xml:space="preserve">.  </w:t>
      </w:r>
    </w:p>
    <w:p w14:paraId="4D392B2A" w14:textId="31D325B0" w:rsidR="006F0D70" w:rsidRDefault="006F0D70" w:rsidP="006F0D70">
      <w:pPr>
        <w:pStyle w:val="Heading3OPA"/>
        <w:numPr>
          <w:ilvl w:val="2"/>
          <w:numId w:val="16"/>
        </w:numPr>
        <w:ind w:left="709" w:hanging="709"/>
      </w:pPr>
      <w:r>
        <w:t>Monitoring bodies</w:t>
      </w:r>
    </w:p>
    <w:p w14:paraId="1F93DF8A" w14:textId="22A632A5" w:rsidR="006A78D1" w:rsidRDefault="006A78D1" w:rsidP="0099360C">
      <w:pPr>
        <w:spacing w:line="276" w:lineRule="auto"/>
        <w:ind w:left="709"/>
      </w:pPr>
      <w:r>
        <w:t xml:space="preserve">OPA recognises the clinical leadership provided by the Chief Psychiatrist, which has contributed to raising the standard of care within the sector. The Office of the Chief Psychiatrist has </w:t>
      </w:r>
      <w:r w:rsidR="00A01069">
        <w:t>engaged with</w:t>
      </w:r>
      <w:r w:rsidR="00641E19">
        <w:t xml:space="preserve"> the</w:t>
      </w:r>
      <w:r w:rsidR="00FD01A6">
        <w:t xml:space="preserve"> advocacy undertaken by OPA and Community Visitors and has provided valuable support</w:t>
      </w:r>
      <w:r w:rsidR="00A01069">
        <w:t xml:space="preserve"> to this office</w:t>
      </w:r>
      <w:r>
        <w:t>.</w:t>
      </w:r>
      <w:r w:rsidR="001A3A2A">
        <w:t xml:space="preserve"> However, OPA considers the </w:t>
      </w:r>
      <w:proofErr w:type="spellStart"/>
      <w:r w:rsidR="001A3A2A">
        <w:t>the</w:t>
      </w:r>
      <w:proofErr w:type="spellEnd"/>
      <w:r w:rsidR="001A3A2A">
        <w:t xml:space="preserve"> role could be improved. </w:t>
      </w:r>
    </w:p>
    <w:p w14:paraId="3BD65572" w14:textId="374E5D68" w:rsidR="002227BD" w:rsidRDefault="002227BD" w:rsidP="002227BD">
      <w:pPr>
        <w:spacing w:after="0" w:line="276" w:lineRule="auto"/>
        <w:ind w:left="709"/>
      </w:pPr>
      <w:r>
        <w:t xml:space="preserve">The Chief Psychiatrist produces practice guidelines that are imperative in providing </w:t>
      </w:r>
      <w:r w:rsidR="005502FA">
        <w:t xml:space="preserve">clinical leadership to </w:t>
      </w:r>
      <w:r>
        <w:t xml:space="preserve">the </w:t>
      </w:r>
      <w:proofErr w:type="gramStart"/>
      <w:r>
        <w:t>sector</w:t>
      </w:r>
      <w:proofErr w:type="gramEnd"/>
      <w:r>
        <w:t xml:space="preserve"> but the</w:t>
      </w:r>
      <w:r w:rsidR="005502FA">
        <w:t>y</w:t>
      </w:r>
      <w:r>
        <w:t xml:space="preserve"> are not enforceable through the Mental Health Act and in some cases, this </w:t>
      </w:r>
      <w:r w:rsidR="008A3EB9">
        <w:t xml:space="preserve">poses a </w:t>
      </w:r>
      <w:r>
        <w:t>challenge</w:t>
      </w:r>
      <w:r w:rsidR="008A3EB9">
        <w:t xml:space="preserve"> to</w:t>
      </w:r>
      <w:r>
        <w:t xml:space="preserve"> compliance</w:t>
      </w:r>
      <w:r w:rsidR="005502FA">
        <w:t xml:space="preserve"> (e.g. see 5.4)</w:t>
      </w:r>
      <w:r>
        <w:t>.</w:t>
      </w:r>
    </w:p>
    <w:p w14:paraId="06F37253" w14:textId="57CD0413" w:rsidR="006A78D1" w:rsidRDefault="005502FA" w:rsidP="0099360C">
      <w:pPr>
        <w:spacing w:line="276" w:lineRule="auto"/>
        <w:ind w:left="709"/>
      </w:pPr>
      <w:r>
        <w:t xml:space="preserve">Furthermore, </w:t>
      </w:r>
      <w:r w:rsidR="006A78D1">
        <w:t xml:space="preserve">Community Visitors query whether the right </w:t>
      </w:r>
      <w:r w:rsidR="008A3EB9">
        <w:t xml:space="preserve">information sharing </w:t>
      </w:r>
      <w:r w:rsidR="006A78D1">
        <w:t xml:space="preserve">systems are in place to maximise the oversight of the Chief Psychiatrist. </w:t>
      </w:r>
      <w:r w:rsidR="008A3EB9">
        <w:t>Community Visitors observe that systems are in place for</w:t>
      </w:r>
      <w:r w:rsidR="006A78D1">
        <w:t xml:space="preserve"> data from designated mental health services </w:t>
      </w:r>
      <w:r w:rsidR="008A3EB9">
        <w:t>to be shared with</w:t>
      </w:r>
      <w:r w:rsidR="006A78D1">
        <w:t xml:space="preserve"> the DHHS, </w:t>
      </w:r>
      <w:r w:rsidR="00CD3908">
        <w:t xml:space="preserve">but not directly with the Office of the Chief Psychiatrist. This </w:t>
      </w:r>
      <w:r w:rsidR="006A78D1">
        <w:t>ad</w:t>
      </w:r>
      <w:r w:rsidR="00CD3908">
        <w:t>ds</w:t>
      </w:r>
      <w:r w:rsidR="006A78D1">
        <w:t xml:space="preserve"> a layer of bureaucracy </w:t>
      </w:r>
      <w:r w:rsidR="000D2471">
        <w:t xml:space="preserve">for </w:t>
      </w:r>
      <w:r w:rsidR="006A78D1">
        <w:t xml:space="preserve">the Chief Psychiatrist </w:t>
      </w:r>
      <w:r w:rsidR="00CD3908">
        <w:t>to</w:t>
      </w:r>
      <w:r w:rsidR="000D2471">
        <w:t xml:space="preserve"> </w:t>
      </w:r>
      <w:r w:rsidR="006A78D1">
        <w:t>gain access</w:t>
      </w:r>
      <w:r w:rsidR="00CD3908">
        <w:t xml:space="preserve"> to that data</w:t>
      </w:r>
      <w:r w:rsidR="006A78D1">
        <w:t xml:space="preserve">. </w:t>
      </w:r>
    </w:p>
    <w:p w14:paraId="4463CBAC" w14:textId="4D73F0C1" w:rsidR="00EC4951" w:rsidRDefault="00F22259" w:rsidP="00EC4951">
      <w:pPr>
        <w:spacing w:after="0" w:line="276" w:lineRule="auto"/>
        <w:ind w:left="709"/>
      </w:pPr>
      <w:r w:rsidRPr="00F22259">
        <w:t xml:space="preserve">The jurisdiction of the monitoring bodies established in the Mental Health Act, namely the </w:t>
      </w:r>
      <w:r w:rsidR="006F0D70" w:rsidRPr="00F22259">
        <w:t>Chief Psychiatrist</w:t>
      </w:r>
      <w:r w:rsidR="002227BD">
        <w:t xml:space="preserve">, </w:t>
      </w:r>
      <w:r w:rsidRPr="00F22259">
        <w:t>the Mental Health Complaints Commissioner</w:t>
      </w:r>
      <w:r w:rsidR="002227BD">
        <w:t xml:space="preserve"> and the Mental Health Tribunal</w:t>
      </w:r>
      <w:r>
        <w:t>,</w:t>
      </w:r>
      <w:r w:rsidRPr="00F22259">
        <w:t xml:space="preserve"> is </w:t>
      </w:r>
      <w:r w:rsidR="006F0D70" w:rsidRPr="00F22259">
        <w:t>limited</w:t>
      </w:r>
      <w:r w:rsidRPr="00F22259">
        <w:t xml:space="preserve"> to publicly funded mental health services.</w:t>
      </w:r>
      <w:r w:rsidR="008A3EB9">
        <w:t xml:space="preserve"> Moreover, the Mental Health Act obliges only ‘designated mental health services’ to report on the use of restrictive interventions. Some publicly funded mental health services fall outside this designation, as do private mental health services.</w:t>
      </w:r>
      <w:r w:rsidRPr="00F22259">
        <w:t xml:space="preserve"> While privately funded services </w:t>
      </w:r>
      <w:r w:rsidR="000D2471">
        <w:t>cannot detain patients on</w:t>
      </w:r>
      <w:r w:rsidR="002227BD">
        <w:t xml:space="preserve"> a</w:t>
      </w:r>
      <w:r w:rsidRPr="00F22259">
        <w:t xml:space="preserve"> treatment</w:t>
      </w:r>
      <w:r w:rsidR="002227BD">
        <w:t xml:space="preserve"> order</w:t>
      </w:r>
      <w:r w:rsidRPr="00F22259">
        <w:t>, many consumers cycle between private and public services</w:t>
      </w:r>
      <w:r w:rsidR="005502FA">
        <w:t xml:space="preserve"> and it is possible that they are subject to restrictive practices without clinical oversight. </w:t>
      </w:r>
    </w:p>
    <w:p w14:paraId="398E140D" w14:textId="77777777" w:rsidR="00EC4951" w:rsidRDefault="00D21A6A" w:rsidP="00EC4951">
      <w:pPr>
        <w:pStyle w:val="Heading3OPA"/>
        <w:numPr>
          <w:ilvl w:val="2"/>
          <w:numId w:val="16"/>
        </w:numPr>
        <w:ind w:left="709" w:hanging="709"/>
      </w:pPr>
      <w:r>
        <w:lastRenderedPageBreak/>
        <w:t xml:space="preserve">Advocacy </w:t>
      </w:r>
    </w:p>
    <w:p w14:paraId="6DA0097D" w14:textId="77777777" w:rsidR="00EC4951" w:rsidRDefault="00D21A6A" w:rsidP="00EC4951">
      <w:pPr>
        <w:spacing w:after="0" w:line="276" w:lineRule="auto"/>
        <w:ind w:left="709"/>
        <w:rPr>
          <w:bCs/>
        </w:rPr>
      </w:pPr>
      <w:r w:rsidRPr="00647601">
        <w:rPr>
          <w:bCs/>
        </w:rPr>
        <w:t xml:space="preserve">Advocacy can play a crucial role for people with mental illness who are at risk of or who are receiving compulsory treatment. Some people who find themselves in these situations are socially isolated and without a network of support to assist them to navigate the system. Advocacy </w:t>
      </w:r>
      <w:r w:rsidR="005502FA">
        <w:rPr>
          <w:bCs/>
        </w:rPr>
        <w:t xml:space="preserve">can also </w:t>
      </w:r>
      <w:r w:rsidRPr="00647601">
        <w:rPr>
          <w:bCs/>
        </w:rPr>
        <w:t xml:space="preserve">enable greater access to early intervention and other supports, such as diversion </w:t>
      </w:r>
      <w:r w:rsidR="005502FA">
        <w:rPr>
          <w:bCs/>
        </w:rPr>
        <w:t>programs</w:t>
      </w:r>
      <w:r w:rsidRPr="00647601">
        <w:rPr>
          <w:bCs/>
        </w:rPr>
        <w:t>.</w:t>
      </w:r>
    </w:p>
    <w:p w14:paraId="373D6610" w14:textId="77777777" w:rsidR="00EC4951" w:rsidRDefault="00D21A6A" w:rsidP="00EC4951">
      <w:pPr>
        <w:spacing w:after="0" w:line="276" w:lineRule="auto"/>
        <w:ind w:left="709"/>
        <w:rPr>
          <w:bCs/>
        </w:rPr>
      </w:pPr>
      <w:r w:rsidRPr="00647601">
        <w:rPr>
          <w:bCs/>
        </w:rPr>
        <w:t xml:space="preserve">Victoria Legal Aid’s Independent Mental Health Advocacy (IMHA) program </w:t>
      </w:r>
      <w:r w:rsidR="004249AD">
        <w:rPr>
          <w:bCs/>
        </w:rPr>
        <w:t>supports</w:t>
      </w:r>
      <w:r w:rsidRPr="00647601">
        <w:rPr>
          <w:bCs/>
        </w:rPr>
        <w:t xml:space="preserve"> </w:t>
      </w:r>
      <w:r w:rsidR="004249AD">
        <w:rPr>
          <w:bCs/>
        </w:rPr>
        <w:t>people who are</w:t>
      </w:r>
      <w:r w:rsidRPr="00647601">
        <w:rPr>
          <w:bCs/>
        </w:rPr>
        <w:t xml:space="preserve"> receiving compulsory treatment to have a voice in determining their assessment, treatment, and recovery.</w:t>
      </w:r>
      <w:r w:rsidR="004249AD">
        <w:rPr>
          <w:rStyle w:val="FootnoteReference"/>
          <w:bCs/>
        </w:rPr>
        <w:footnoteReference w:id="10"/>
      </w:r>
      <w:r w:rsidRPr="00647601">
        <w:rPr>
          <w:bCs/>
        </w:rPr>
        <w:t xml:space="preserve"> OPA welcomes the IMHA</w:t>
      </w:r>
      <w:r w:rsidR="005502FA">
        <w:rPr>
          <w:bCs/>
        </w:rPr>
        <w:t>,</w:t>
      </w:r>
      <w:r w:rsidRPr="00647601">
        <w:rPr>
          <w:bCs/>
        </w:rPr>
        <w:t xml:space="preserve"> </w:t>
      </w:r>
      <w:r w:rsidR="005502FA">
        <w:rPr>
          <w:bCs/>
        </w:rPr>
        <w:t>h</w:t>
      </w:r>
      <w:r w:rsidRPr="00647601">
        <w:rPr>
          <w:bCs/>
        </w:rPr>
        <w:t>owever, it is</w:t>
      </w:r>
      <w:r w:rsidR="004249AD">
        <w:rPr>
          <w:bCs/>
        </w:rPr>
        <w:t xml:space="preserve"> limited in scope in that the service is</w:t>
      </w:r>
      <w:r w:rsidRPr="00647601">
        <w:rPr>
          <w:bCs/>
        </w:rPr>
        <w:t xml:space="preserve"> </w:t>
      </w:r>
      <w:r w:rsidRPr="004249AD">
        <w:rPr>
          <w:bCs/>
        </w:rPr>
        <w:t>not available</w:t>
      </w:r>
      <w:r w:rsidRPr="00647601">
        <w:rPr>
          <w:bCs/>
        </w:rPr>
        <w:t xml:space="preserve"> to consumers receiving psychiatric treatment on a voluntary basis or through the private sector.</w:t>
      </w:r>
      <w:r w:rsidR="002C25FD">
        <w:rPr>
          <w:bCs/>
        </w:rPr>
        <w:t xml:space="preserve"> </w:t>
      </w:r>
    </w:p>
    <w:p w14:paraId="3A072EBF" w14:textId="17190E11" w:rsidR="004249AD" w:rsidRPr="004249AD" w:rsidRDefault="00A01069" w:rsidP="00EC4951">
      <w:pPr>
        <w:keepLines/>
        <w:spacing w:after="0" w:line="276" w:lineRule="auto"/>
        <w:ind w:left="709"/>
        <w:rPr>
          <w:bCs/>
          <w:lang w:val="en-US"/>
        </w:rPr>
      </w:pPr>
      <w:r>
        <w:rPr>
          <w:bCs/>
          <w:lang w:val="en-US"/>
        </w:rPr>
        <w:t>A</w:t>
      </w:r>
      <w:r w:rsidR="00AA7545">
        <w:rPr>
          <w:bCs/>
          <w:lang w:val="en-US"/>
        </w:rPr>
        <w:t>dvocacy</w:t>
      </w:r>
      <w:r w:rsidR="004249AD" w:rsidRPr="004249AD">
        <w:rPr>
          <w:bCs/>
          <w:lang w:val="en-US"/>
        </w:rPr>
        <w:t xml:space="preserve"> is a crucial safeguard</w:t>
      </w:r>
      <w:r>
        <w:rPr>
          <w:bCs/>
          <w:lang w:val="en-US"/>
        </w:rPr>
        <w:t>, particularly in</w:t>
      </w:r>
      <w:r w:rsidRPr="004249AD">
        <w:rPr>
          <w:bCs/>
          <w:lang w:val="en-US"/>
        </w:rPr>
        <w:t xml:space="preserve"> the forensic mental health system</w:t>
      </w:r>
      <w:r w:rsidR="004249AD" w:rsidRPr="004249AD">
        <w:rPr>
          <w:bCs/>
          <w:lang w:val="en-US"/>
        </w:rPr>
        <w:t xml:space="preserve">. It can be provided both through legal representation and independently to safeguard the rights of people on custodial and non-custodial supervision orders under the </w:t>
      </w:r>
      <w:r w:rsidR="004249AD" w:rsidRPr="004249AD">
        <w:rPr>
          <w:bCs/>
          <w:i/>
          <w:lang w:val="en-US"/>
        </w:rPr>
        <w:t xml:space="preserve">Crimes (Mental Impairment and Unfitness to be Tried) Act 1997 </w:t>
      </w:r>
      <w:r w:rsidR="004249AD" w:rsidRPr="004249AD">
        <w:rPr>
          <w:bCs/>
          <w:lang w:val="en-US"/>
        </w:rPr>
        <w:t>(Vic), for instance.</w:t>
      </w:r>
    </w:p>
    <w:p w14:paraId="0D33D424" w14:textId="0A937F6E" w:rsidR="00D21A6A" w:rsidRPr="00647601" w:rsidRDefault="00AA7545" w:rsidP="00CE424B">
      <w:pPr>
        <w:keepNext/>
        <w:keepLines/>
        <w:spacing w:after="120" w:line="276" w:lineRule="auto"/>
        <w:ind w:left="709"/>
        <w:rPr>
          <w:bCs/>
        </w:rPr>
      </w:pPr>
      <w:r>
        <w:rPr>
          <w:bCs/>
        </w:rPr>
        <w:t xml:space="preserve">The Mental Health Act includes no provisions on advocacy. </w:t>
      </w:r>
      <w:r w:rsidR="002C25FD">
        <w:rPr>
          <w:bCs/>
        </w:rPr>
        <w:t>In the second reading speech, the then Minister made the commitment that “separate to the legislation, the government will also fund advocacy and support services for patients as an integral part of the reforms.”</w:t>
      </w:r>
      <w:r w:rsidR="002C25FD">
        <w:rPr>
          <w:rStyle w:val="FootnoteReference"/>
          <w:bCs/>
        </w:rPr>
        <w:footnoteReference w:id="11"/>
      </w:r>
      <w:r w:rsidR="00675A6F">
        <w:rPr>
          <w:bCs/>
        </w:rPr>
        <w:t xml:space="preserve"> </w:t>
      </w:r>
    </w:p>
    <w:p w14:paraId="6F2971DB" w14:textId="1661484A" w:rsidR="00D21A6A" w:rsidRPr="00647601" w:rsidRDefault="00D21A6A" w:rsidP="00D21A6A">
      <w:pPr>
        <w:spacing w:after="0" w:line="276" w:lineRule="auto"/>
        <w:ind w:left="709"/>
        <w:rPr>
          <w:lang w:val="en-US"/>
        </w:rPr>
      </w:pPr>
      <w:r w:rsidRPr="00647601">
        <w:rPr>
          <w:lang w:val="en-US"/>
        </w:rPr>
        <w:t>OPA has called in the past for a legislated right for people on supervision orders to access advocacy at regular intervals, especially during reviews of supervision orders, for applications to vary orders</w:t>
      </w:r>
      <w:r w:rsidR="00CD3908">
        <w:rPr>
          <w:lang w:val="en-US"/>
        </w:rPr>
        <w:t xml:space="preserve">, </w:t>
      </w:r>
      <w:r w:rsidRPr="00647601">
        <w:rPr>
          <w:lang w:val="en-US"/>
        </w:rPr>
        <w:t xml:space="preserve">for decisions about leave and the determination of post-discharge placements. In an era where the concept of ‘least restrictive’ option is enshrined under the Victorian </w:t>
      </w:r>
      <w:r w:rsidR="00CD3908">
        <w:rPr>
          <w:lang w:val="en-US"/>
        </w:rPr>
        <w:t>C</w:t>
      </w:r>
      <w:r w:rsidRPr="00647601">
        <w:rPr>
          <w:lang w:val="en-US"/>
        </w:rPr>
        <w:t xml:space="preserve">harter and </w:t>
      </w:r>
      <w:r w:rsidR="004249AD">
        <w:rPr>
          <w:lang w:val="en-US"/>
        </w:rPr>
        <w:t xml:space="preserve">other </w:t>
      </w:r>
      <w:r w:rsidRPr="00647601">
        <w:rPr>
          <w:lang w:val="en-US"/>
        </w:rPr>
        <w:t>legislation</w:t>
      </w:r>
      <w:r w:rsidR="001D3DF0">
        <w:rPr>
          <w:lang w:val="en-US"/>
        </w:rPr>
        <w:t xml:space="preserve"> relating to compulsory orders</w:t>
      </w:r>
      <w:r w:rsidRPr="00647601">
        <w:rPr>
          <w:lang w:val="en-US"/>
        </w:rPr>
        <w:t>, it is important that people who</w:t>
      </w:r>
      <w:r w:rsidR="005502FA">
        <w:rPr>
          <w:lang w:val="en-US"/>
        </w:rPr>
        <w:t xml:space="preserve"> are</w:t>
      </w:r>
      <w:r w:rsidRPr="00647601">
        <w:rPr>
          <w:lang w:val="en-US"/>
        </w:rPr>
        <w:t xml:space="preserve"> at a risk of being</w:t>
      </w:r>
      <w:r w:rsidR="00CD3908">
        <w:rPr>
          <w:lang w:val="en-US"/>
        </w:rPr>
        <w:t xml:space="preserve"> </w:t>
      </w:r>
      <w:r w:rsidRPr="00647601">
        <w:rPr>
          <w:lang w:val="en-US"/>
        </w:rPr>
        <w:t>or are indefinitely detained have access to advocacy to support them through this process and enhance protection of their human rights.</w:t>
      </w:r>
      <w:r w:rsidR="00AA7545" w:rsidRPr="00AA7545">
        <w:rPr>
          <w:bCs/>
        </w:rPr>
        <w:t xml:space="preserve"> OPA and Community Visitors continue to advocate for all mental health consumers to have a legislated right to access independent advocacy.  </w:t>
      </w:r>
    </w:p>
    <w:p w14:paraId="616EBAF5" w14:textId="51316F4D" w:rsidR="005F7D14" w:rsidRDefault="00BF5263" w:rsidP="00BF5263">
      <w:pPr>
        <w:pStyle w:val="Heading2OPA"/>
        <w:numPr>
          <w:ilvl w:val="1"/>
          <w:numId w:val="16"/>
        </w:numPr>
        <w:ind w:left="709" w:hanging="709"/>
      </w:pPr>
      <w:r>
        <w:t xml:space="preserve">The Framework for </w:t>
      </w:r>
      <w:r w:rsidR="005502FA">
        <w:t>r</w:t>
      </w:r>
      <w:r>
        <w:t xml:space="preserve">ecovery-oriented </w:t>
      </w:r>
      <w:r w:rsidR="005502FA">
        <w:t>p</w:t>
      </w:r>
      <w:r>
        <w:t>ractice</w:t>
      </w:r>
    </w:p>
    <w:p w14:paraId="70072204" w14:textId="14241FEF" w:rsidR="00BF5263" w:rsidRDefault="00BF5263" w:rsidP="0099360C">
      <w:pPr>
        <w:spacing w:after="0" w:line="276" w:lineRule="auto"/>
        <w:ind w:left="709"/>
      </w:pPr>
      <w:r>
        <w:t>Recovery-oriented practice</w:t>
      </w:r>
      <w:r w:rsidR="00B52FC2">
        <w:t xml:space="preserve"> in mental health</w:t>
      </w:r>
      <w:r>
        <w:t xml:space="preserve"> is an evidence-based model that embeds the participation of consumers as equal </w:t>
      </w:r>
      <w:r w:rsidRPr="00BF5263">
        <w:t>agents</w:t>
      </w:r>
      <w:r>
        <w:t xml:space="preserve"> in the delivery of mental health care. The </w:t>
      </w:r>
      <w:r w:rsidR="005502FA">
        <w:t xml:space="preserve">framework </w:t>
      </w:r>
      <w:r w:rsidR="00DF1738">
        <w:t xml:space="preserve">is rooted in </w:t>
      </w:r>
      <w:r>
        <w:t>a human rights approach</w:t>
      </w:r>
      <w:r w:rsidR="005502FA">
        <w:t>; its</w:t>
      </w:r>
      <w:r>
        <w:t xml:space="preserve"> principles translate into </w:t>
      </w:r>
      <w:r w:rsidR="000F554F">
        <w:t xml:space="preserve">practice that </w:t>
      </w:r>
      <w:r>
        <w:t>promot</w:t>
      </w:r>
      <w:r w:rsidR="000F554F">
        <w:t>es</w:t>
      </w:r>
      <w:r>
        <w:t xml:space="preserve"> and enhance</w:t>
      </w:r>
      <w:r w:rsidR="000F554F">
        <w:t>s</w:t>
      </w:r>
      <w:r>
        <w:t xml:space="preserve"> the human and legal rights of consumers</w:t>
      </w:r>
      <w:r w:rsidR="000F554F">
        <w:t xml:space="preserve"> by</w:t>
      </w:r>
      <w:r>
        <w:t xml:space="preserve"> giv</w:t>
      </w:r>
      <w:r w:rsidR="000F554F">
        <w:t>ing</w:t>
      </w:r>
      <w:r>
        <w:t xml:space="preserve"> effect to </w:t>
      </w:r>
      <w:r w:rsidR="00DF1738">
        <w:t xml:space="preserve">Victoria’s </w:t>
      </w:r>
      <w:r>
        <w:t>obligations under the</w:t>
      </w:r>
      <w:r w:rsidR="005502FA">
        <w:t xml:space="preserve"> UN</w:t>
      </w:r>
      <w:r>
        <w:t xml:space="preserve"> </w:t>
      </w:r>
      <w:r w:rsidR="0080675B">
        <w:t>Convention</w:t>
      </w:r>
      <w:r>
        <w:t>.</w:t>
      </w:r>
    </w:p>
    <w:p w14:paraId="29488860" w14:textId="48E9C846" w:rsidR="0066457E" w:rsidRDefault="00BF5263" w:rsidP="00E27E93">
      <w:pPr>
        <w:keepNext/>
        <w:spacing w:after="0" w:line="276" w:lineRule="auto"/>
        <w:ind w:left="709"/>
      </w:pPr>
      <w:r>
        <w:t xml:space="preserve">In Victoria, DHHS </w:t>
      </w:r>
      <w:r w:rsidR="00DF1738">
        <w:t>prescribes</w:t>
      </w:r>
      <w:r>
        <w:t xml:space="preserve"> the </w:t>
      </w:r>
      <w:r w:rsidRPr="000F554F">
        <w:rPr>
          <w:i/>
        </w:rPr>
        <w:t xml:space="preserve">Framework for </w:t>
      </w:r>
      <w:r w:rsidR="000F554F" w:rsidRPr="000F554F">
        <w:rPr>
          <w:i/>
        </w:rPr>
        <w:t>R</w:t>
      </w:r>
      <w:r w:rsidRPr="000F554F">
        <w:rPr>
          <w:i/>
        </w:rPr>
        <w:t xml:space="preserve">ecovery-oriented </w:t>
      </w:r>
      <w:r w:rsidR="000F554F" w:rsidRPr="000F554F">
        <w:rPr>
          <w:i/>
        </w:rPr>
        <w:t>P</w:t>
      </w:r>
      <w:r w:rsidRPr="000F554F">
        <w:rPr>
          <w:i/>
        </w:rPr>
        <w:t>ractice</w:t>
      </w:r>
      <w:r w:rsidR="00E0491F">
        <w:t xml:space="preserve"> as the clinical directive </w:t>
      </w:r>
      <w:r w:rsidR="00394CBD">
        <w:t>on</w:t>
      </w:r>
      <w:r w:rsidR="00E0491F">
        <w:t xml:space="preserve"> </w:t>
      </w:r>
      <w:r w:rsidR="00441513">
        <w:t>recovery-oriented</w:t>
      </w:r>
      <w:r w:rsidR="00E0491F">
        <w:t xml:space="preserve"> practice. </w:t>
      </w:r>
      <w:r w:rsidR="005502FA">
        <w:t xml:space="preserve">It </w:t>
      </w:r>
      <w:r>
        <w:t>defines recovery as follows:</w:t>
      </w:r>
    </w:p>
    <w:p w14:paraId="0A49D3C0" w14:textId="5FF73210" w:rsidR="00BF5263" w:rsidRDefault="00BF5263" w:rsidP="00E27E93">
      <w:pPr>
        <w:keepNext/>
        <w:spacing w:after="0" w:line="276" w:lineRule="auto"/>
        <w:ind w:left="1440"/>
      </w:pPr>
      <w:r>
        <w:t xml:space="preserve">“a unique personal experience, process or journey that is defined and led by each person with a mental illness. It is owned by, and unique to, the person. The role of </w:t>
      </w:r>
      <w:r>
        <w:lastRenderedPageBreak/>
        <w:t>mental health services is to create an environment that supports and does not impede people’s recovery efforts.”</w:t>
      </w:r>
      <w:r w:rsidR="00394CBD">
        <w:rPr>
          <w:rStyle w:val="FootnoteReference"/>
        </w:rPr>
        <w:footnoteReference w:id="12"/>
      </w:r>
    </w:p>
    <w:p w14:paraId="06441629" w14:textId="6AF11BEE" w:rsidR="001B294D" w:rsidRDefault="001B294D" w:rsidP="00BB2B61">
      <w:pPr>
        <w:pStyle w:val="Heading3OPA"/>
        <w:numPr>
          <w:ilvl w:val="2"/>
          <w:numId w:val="16"/>
        </w:numPr>
        <w:ind w:left="709" w:hanging="709"/>
      </w:pPr>
      <w:r>
        <w:t>A system</w:t>
      </w:r>
      <w:r w:rsidR="00906896">
        <w:t>-wide</w:t>
      </w:r>
      <w:r>
        <w:t xml:space="preserve"> commitment </w:t>
      </w:r>
    </w:p>
    <w:p w14:paraId="4D4D1775" w14:textId="71C95ABD" w:rsidR="00BF5263" w:rsidRDefault="00DF1738" w:rsidP="0099360C">
      <w:pPr>
        <w:spacing w:after="0" w:line="276" w:lineRule="auto"/>
        <w:ind w:left="709"/>
      </w:pPr>
      <w:r>
        <w:t>The</w:t>
      </w:r>
      <w:r w:rsidR="00BF5263">
        <w:t xml:space="preserve"> successful implementation of any clinical practice framework </w:t>
      </w:r>
      <w:r w:rsidR="00394CBD">
        <w:t>can</w:t>
      </w:r>
      <w:r w:rsidR="00BF5263">
        <w:t xml:space="preserve"> only </w:t>
      </w:r>
      <w:r w:rsidR="00394CBD">
        <w:t xml:space="preserve">be </w:t>
      </w:r>
      <w:r w:rsidR="00BF5263">
        <w:t>possible</w:t>
      </w:r>
      <w:r>
        <w:t xml:space="preserve"> if it is met</w:t>
      </w:r>
      <w:r w:rsidR="00BF5263">
        <w:t xml:space="preserve"> </w:t>
      </w:r>
      <w:r w:rsidR="000F554F">
        <w:t>with</w:t>
      </w:r>
      <w:r w:rsidR="00BF5263">
        <w:t xml:space="preserve"> adequate funding, clinical leadership, and </w:t>
      </w:r>
      <w:r w:rsidR="00394CBD">
        <w:t xml:space="preserve">explicit </w:t>
      </w:r>
      <w:r w:rsidR="00BF5263">
        <w:t xml:space="preserve">processes </w:t>
      </w:r>
      <w:r>
        <w:t xml:space="preserve">to </w:t>
      </w:r>
      <w:r w:rsidR="00BF5263">
        <w:t>operationalis</w:t>
      </w:r>
      <w:r>
        <w:t>e</w:t>
      </w:r>
      <w:r w:rsidR="00BF5263">
        <w:t xml:space="preserve"> its core principles. </w:t>
      </w:r>
      <w:r w:rsidR="00E0491F">
        <w:t>Additionally, as argued at 3.1,</w:t>
      </w:r>
      <w:r w:rsidR="00441513">
        <w:t xml:space="preserve"> legislat</w:t>
      </w:r>
      <w:r w:rsidR="000C2AEC">
        <w:t xml:space="preserve">ed obligations ensure that </w:t>
      </w:r>
      <w:r w:rsidR="004C46C6">
        <w:t xml:space="preserve">any framework </w:t>
      </w:r>
      <w:r w:rsidR="000C2AEC">
        <w:t>becomes entrenched within services.</w:t>
      </w:r>
    </w:p>
    <w:p w14:paraId="253F89A4" w14:textId="77777777" w:rsidR="0066457E" w:rsidRDefault="00BF5263" w:rsidP="00EC4951">
      <w:pPr>
        <w:keepLines/>
        <w:spacing w:after="0" w:line="276" w:lineRule="auto"/>
        <w:ind w:left="709"/>
      </w:pPr>
      <w:r>
        <w:t>Looking to the international literature,</w:t>
      </w:r>
      <w:r w:rsidR="000C2AEC">
        <w:t xml:space="preserve"> some</w:t>
      </w:r>
      <w:r>
        <w:t xml:space="preserve"> jurisdictions</w:t>
      </w:r>
      <w:r w:rsidR="000C2AEC">
        <w:t xml:space="preserve"> </w:t>
      </w:r>
      <w:r>
        <w:t xml:space="preserve">include a commitment to </w:t>
      </w:r>
      <w:r w:rsidR="000C2AEC">
        <w:t>implement</w:t>
      </w:r>
      <w:r>
        <w:t xml:space="preserve"> recovery-oriented practice</w:t>
      </w:r>
      <w:r w:rsidR="000C2AEC">
        <w:t>s</w:t>
      </w:r>
      <w:r w:rsidR="000F554F">
        <w:t xml:space="preserve"> at a systemic level</w:t>
      </w:r>
      <w:r>
        <w:t xml:space="preserve">. For </w:t>
      </w:r>
      <w:r w:rsidR="00DF1738">
        <w:t>example</w:t>
      </w:r>
      <w:r>
        <w:t xml:space="preserve">, the </w:t>
      </w:r>
      <w:r w:rsidRPr="000F554F">
        <w:rPr>
          <w:i/>
        </w:rPr>
        <w:t>Guidelines for Recovery-Oriented Practice</w:t>
      </w:r>
      <w:r>
        <w:t xml:space="preserve"> published by the Mental Health Commission of Canada </w:t>
      </w:r>
      <w:r w:rsidR="00DF1738">
        <w:t xml:space="preserve">dedicates four </w:t>
      </w:r>
      <w:r w:rsidR="00E3388D">
        <w:t>dimensions</w:t>
      </w:r>
      <w:r w:rsidR="00DF1738">
        <w:t xml:space="preserve"> to ‘transforming services and systems’</w:t>
      </w:r>
      <w:r w:rsidR="00E3388D">
        <w:t>,</w:t>
      </w:r>
      <w:r w:rsidR="000C2AEC">
        <w:t xml:space="preserve"> with an explicit acknowledgment</w:t>
      </w:r>
      <w:r w:rsidR="00E3388D">
        <w:t xml:space="preserve"> that a recovery orientation must permeate the system </w:t>
      </w:r>
      <w:proofErr w:type="gramStart"/>
      <w:r w:rsidR="000C2AEC">
        <w:t xml:space="preserve">in order </w:t>
      </w:r>
      <w:r w:rsidR="00E3388D">
        <w:t>to</w:t>
      </w:r>
      <w:proofErr w:type="gramEnd"/>
      <w:r w:rsidR="00E3388D">
        <w:t xml:space="preserve"> be successful</w:t>
      </w:r>
      <w:r>
        <w:t>:</w:t>
      </w:r>
    </w:p>
    <w:p w14:paraId="3F454735" w14:textId="7A799469" w:rsidR="00BF5263" w:rsidRDefault="00BF5263" w:rsidP="0099360C">
      <w:pPr>
        <w:spacing w:after="0" w:line="276" w:lineRule="auto"/>
        <w:ind w:left="1440"/>
      </w:pPr>
      <w:r>
        <w:t>“Supporting recovery cannot be reduced to a single program, model or service element. It involves reflecting on the way we think about mental health problems and considering the implications for the relationship between providers and those who seek access to supports and services. It entails reviewing how services are organized, how they connect to the broader community and who is involved in delivering services.”</w:t>
      </w:r>
      <w:r w:rsidR="000F554F">
        <w:rPr>
          <w:rStyle w:val="FootnoteReference"/>
        </w:rPr>
        <w:footnoteReference w:id="13"/>
      </w:r>
      <w:r>
        <w:t xml:space="preserve"> </w:t>
      </w:r>
    </w:p>
    <w:p w14:paraId="12FBE3D2" w14:textId="7F94CC69" w:rsidR="0066457E" w:rsidRPr="0066457E" w:rsidRDefault="0066457E" w:rsidP="0099360C">
      <w:pPr>
        <w:spacing w:after="0" w:line="276" w:lineRule="auto"/>
        <w:ind w:left="709"/>
      </w:pPr>
      <w:r w:rsidRPr="0066457E">
        <w:t>Wrap around care, and the collaboration it begets from different sectors, needs to be facilitated at a systemic level. The</w:t>
      </w:r>
      <w:r w:rsidR="004C46C6">
        <w:t xml:space="preserve"> Victorian</w:t>
      </w:r>
      <w:r w:rsidRPr="0066457E">
        <w:t xml:space="preserve"> </w:t>
      </w:r>
      <w:r w:rsidRPr="0066457E">
        <w:rPr>
          <w:i/>
        </w:rPr>
        <w:t xml:space="preserve">Framework for Recovery-oriented practice </w:t>
      </w:r>
      <w:r w:rsidRPr="0066457E">
        <w:t>encourages management within mental health services to “ensure staff are skilled at networking and building partnerships with other organisations and that this aspect of their work is recognised and supported by the organisation</w:t>
      </w:r>
      <w:r w:rsidR="00CD3908">
        <w:t>.</w:t>
      </w:r>
      <w:r w:rsidRPr="0066457E">
        <w:t>”</w:t>
      </w:r>
      <w:r w:rsidRPr="0066457E">
        <w:rPr>
          <w:vertAlign w:val="superscript"/>
        </w:rPr>
        <w:footnoteReference w:id="14"/>
      </w:r>
      <w:r w:rsidRPr="0066457E">
        <w:t xml:space="preserve"> </w:t>
      </w:r>
      <w:r w:rsidR="00CD3908">
        <w:t xml:space="preserve">However, </w:t>
      </w:r>
      <w:r w:rsidR="004C46C6">
        <w:t xml:space="preserve">in OPA’s view, the guideline does too little to encourage the </w:t>
      </w:r>
      <w:r w:rsidRPr="0066457E">
        <w:t xml:space="preserve">contemporary funding and service </w:t>
      </w:r>
      <w:r w:rsidR="004C46C6">
        <w:t xml:space="preserve">models </w:t>
      </w:r>
      <w:r w:rsidRPr="0066457E">
        <w:t xml:space="preserve">to </w:t>
      </w:r>
      <w:r w:rsidR="004C46C6">
        <w:t>fully realise recovery in the systemic landscape</w:t>
      </w:r>
      <w:r w:rsidRPr="0066457E">
        <w:t xml:space="preserve">. </w:t>
      </w:r>
    </w:p>
    <w:p w14:paraId="5FC98502" w14:textId="324E1C73" w:rsidR="00BF5263" w:rsidRDefault="00DF1738" w:rsidP="0099360C">
      <w:pPr>
        <w:spacing w:after="0" w:line="276" w:lineRule="auto"/>
        <w:ind w:left="709"/>
      </w:pPr>
      <w:r>
        <w:t>The</w:t>
      </w:r>
      <w:r w:rsidR="000F554F">
        <w:t xml:space="preserve"> Victorian Framework</w:t>
      </w:r>
      <w:r>
        <w:t xml:space="preserve">, </w:t>
      </w:r>
      <w:r w:rsidR="00E3388D">
        <w:t>across</w:t>
      </w:r>
      <w:r>
        <w:t xml:space="preserve"> its nine domains, is silent on </w:t>
      </w:r>
      <w:r w:rsidR="00E3388D">
        <w:t>a</w:t>
      </w:r>
      <w:r>
        <w:t xml:space="preserve"> </w:t>
      </w:r>
      <w:r w:rsidR="00BF5263">
        <w:t xml:space="preserve">systemic </w:t>
      </w:r>
      <w:r>
        <w:t>aspect to recovery. OPA</w:t>
      </w:r>
      <w:r w:rsidR="00BF5263">
        <w:t xml:space="preserve"> makes the following recommendation. </w:t>
      </w:r>
    </w:p>
    <w:p w14:paraId="510085E0" w14:textId="6CA3E6CB" w:rsidR="00BF5263" w:rsidRPr="00BF5263" w:rsidRDefault="00BF5263" w:rsidP="0099360C">
      <w:pPr>
        <w:spacing w:after="0" w:line="276" w:lineRule="auto"/>
        <w:ind w:left="709"/>
        <w:rPr>
          <w:b/>
        </w:rPr>
      </w:pPr>
      <w:bookmarkStart w:id="8" w:name="_Hlk12352038"/>
      <w:r w:rsidRPr="00BF5263">
        <w:rPr>
          <w:b/>
        </w:rPr>
        <w:t>Recommendation</w:t>
      </w:r>
      <w:r w:rsidR="002227BD">
        <w:rPr>
          <w:b/>
        </w:rPr>
        <w:t xml:space="preserve"> </w:t>
      </w:r>
      <w:r w:rsidR="00B81F5D">
        <w:rPr>
          <w:b/>
        </w:rPr>
        <w:t>2</w:t>
      </w:r>
    </w:p>
    <w:p w14:paraId="0ED9D0CF" w14:textId="6F15A80B" w:rsidR="00AA7545" w:rsidRDefault="00E3388D" w:rsidP="001208CE">
      <w:pPr>
        <w:spacing w:before="0" w:after="0" w:line="276" w:lineRule="auto"/>
        <w:ind w:left="709"/>
        <w:rPr>
          <w:b/>
        </w:rPr>
      </w:pPr>
      <w:r>
        <w:rPr>
          <w:b/>
        </w:rPr>
        <w:t>The</w:t>
      </w:r>
      <w:r w:rsidR="00BF5263" w:rsidRPr="00BF5263">
        <w:rPr>
          <w:b/>
        </w:rPr>
        <w:t xml:space="preserve"> </w:t>
      </w:r>
      <w:r w:rsidR="00DF1738">
        <w:rPr>
          <w:b/>
        </w:rPr>
        <w:t xml:space="preserve">Victorian Government should </w:t>
      </w:r>
      <w:r w:rsidR="002227BD">
        <w:rPr>
          <w:b/>
        </w:rPr>
        <w:t>review</w:t>
      </w:r>
      <w:r w:rsidR="00B81F5D">
        <w:rPr>
          <w:b/>
        </w:rPr>
        <w:t xml:space="preserve"> and amend</w:t>
      </w:r>
      <w:r w:rsidR="00DF1738">
        <w:rPr>
          <w:b/>
        </w:rPr>
        <w:t xml:space="preserve"> the </w:t>
      </w:r>
      <w:r w:rsidR="00BF5263" w:rsidRPr="000F554F">
        <w:rPr>
          <w:b/>
          <w:i/>
        </w:rPr>
        <w:t xml:space="preserve">Framework for </w:t>
      </w:r>
      <w:r w:rsidR="00B81F5D">
        <w:rPr>
          <w:b/>
          <w:i/>
        </w:rPr>
        <w:t>r</w:t>
      </w:r>
      <w:r w:rsidR="00B81F5D" w:rsidRPr="000F554F">
        <w:rPr>
          <w:b/>
          <w:i/>
        </w:rPr>
        <w:t>ecovery</w:t>
      </w:r>
      <w:r w:rsidR="00BF5263" w:rsidRPr="000F554F">
        <w:rPr>
          <w:b/>
          <w:i/>
        </w:rPr>
        <w:t xml:space="preserve">-oriented </w:t>
      </w:r>
      <w:r w:rsidR="00B81F5D">
        <w:rPr>
          <w:b/>
          <w:i/>
        </w:rPr>
        <w:t>p</w:t>
      </w:r>
      <w:r w:rsidR="00B81F5D" w:rsidRPr="000F554F">
        <w:rPr>
          <w:b/>
          <w:i/>
        </w:rPr>
        <w:t xml:space="preserve">ractice </w:t>
      </w:r>
      <w:r w:rsidR="00BF5263">
        <w:rPr>
          <w:b/>
        </w:rPr>
        <w:t>to</w:t>
      </w:r>
      <w:r w:rsidR="00BF5263" w:rsidRPr="00BF5263">
        <w:rPr>
          <w:b/>
        </w:rPr>
        <w:t xml:space="preserve"> include </w:t>
      </w:r>
      <w:r w:rsidR="002227BD">
        <w:rPr>
          <w:b/>
        </w:rPr>
        <w:t>an additional domain on</w:t>
      </w:r>
      <w:r>
        <w:rPr>
          <w:b/>
        </w:rPr>
        <w:t xml:space="preserve"> </w:t>
      </w:r>
      <w:r w:rsidR="008A5B27">
        <w:rPr>
          <w:b/>
        </w:rPr>
        <w:t>recovery-oriented</w:t>
      </w:r>
      <w:r>
        <w:rPr>
          <w:b/>
        </w:rPr>
        <w:t xml:space="preserve"> practice</w:t>
      </w:r>
      <w:r w:rsidR="00C60760">
        <w:rPr>
          <w:b/>
        </w:rPr>
        <w:t xml:space="preserve"> </w:t>
      </w:r>
      <w:r w:rsidR="00BF5263" w:rsidRPr="00BF5263">
        <w:rPr>
          <w:b/>
        </w:rPr>
        <w:t>at a systemic level.</w:t>
      </w:r>
    </w:p>
    <w:bookmarkEnd w:id="8"/>
    <w:p w14:paraId="14D02E94" w14:textId="4978E562" w:rsidR="00AA7545" w:rsidRDefault="00906896" w:rsidP="00AA7545">
      <w:pPr>
        <w:pStyle w:val="Heading3OPA"/>
        <w:numPr>
          <w:ilvl w:val="2"/>
          <w:numId w:val="16"/>
        </w:numPr>
        <w:ind w:left="709" w:hanging="709"/>
      </w:pPr>
      <w:r>
        <w:t>N</w:t>
      </w:r>
      <w:r w:rsidR="00AA7545" w:rsidRPr="001208CE">
        <w:t>ational standards</w:t>
      </w:r>
    </w:p>
    <w:p w14:paraId="7259C1E1" w14:textId="7D126095" w:rsidR="00AA7545" w:rsidRDefault="00AA7545" w:rsidP="00BB2B61">
      <w:pPr>
        <w:spacing w:after="0" w:line="276" w:lineRule="auto"/>
        <w:ind w:left="709"/>
      </w:pPr>
      <w:r>
        <w:t xml:space="preserve">The Australian Government published the </w:t>
      </w:r>
      <w:r>
        <w:rPr>
          <w:i/>
        </w:rPr>
        <w:t xml:space="preserve">National standards for mental health services </w:t>
      </w:r>
      <w:r>
        <w:t xml:space="preserve">as guidelines for </w:t>
      </w:r>
      <w:r w:rsidR="00DC1EBC">
        <w:t xml:space="preserve">public, private, and community-based mental health services. </w:t>
      </w:r>
    </w:p>
    <w:p w14:paraId="1DD74DEE" w14:textId="16C465F3" w:rsidR="00DC1EBC" w:rsidRDefault="00DC1EBC" w:rsidP="00BB2B61">
      <w:pPr>
        <w:spacing w:after="0" w:line="276" w:lineRule="auto"/>
        <w:ind w:left="709"/>
      </w:pPr>
      <w:r>
        <w:lastRenderedPageBreak/>
        <w:t>Standard 10.5 reiterates that a recovery-oriented approach is one that “provides access to a range of evidence-based treatments and facilitates access to rehabilitation and support programs which address the specific needs of consumers and promotes their recovery</w:t>
      </w:r>
      <w:r w:rsidR="00641E19">
        <w:t>.</w:t>
      </w:r>
      <w:r>
        <w:t>”</w:t>
      </w:r>
      <w:r w:rsidRPr="00641E19">
        <w:rPr>
          <w:vertAlign w:val="superscript"/>
        </w:rPr>
        <w:footnoteReference w:id="15"/>
      </w:r>
      <w:r>
        <w:t xml:space="preserve"> </w:t>
      </w:r>
    </w:p>
    <w:p w14:paraId="52744D25" w14:textId="008D2015" w:rsidR="009C0B03" w:rsidRDefault="00DC1EBC" w:rsidP="00BB2B61">
      <w:pPr>
        <w:spacing w:after="0" w:line="276" w:lineRule="auto"/>
        <w:ind w:left="709"/>
      </w:pPr>
      <w:r>
        <w:t>Community Visitors</w:t>
      </w:r>
      <w:r w:rsidR="001D776B">
        <w:t xml:space="preserve"> note insufficient activities </w:t>
      </w:r>
      <w:r w:rsidR="004B7981">
        <w:t>for patients in some services and</w:t>
      </w:r>
      <w:r>
        <w:t xml:space="preserve"> regularly observe that those services providing meaningful</w:t>
      </w:r>
      <w:r w:rsidR="009C0B03">
        <w:t xml:space="preserve"> activities have </w:t>
      </w:r>
      <w:r w:rsidR="00F05C05">
        <w:t xml:space="preserve">fewer patients </w:t>
      </w:r>
      <w:r w:rsidR="00365C10">
        <w:t>experiencing boredom</w:t>
      </w:r>
      <w:r w:rsidR="009C0B03">
        <w:t>, less aggression between patients and therefore fewer incidents of patient on patient abuse.</w:t>
      </w:r>
    </w:p>
    <w:p w14:paraId="4980AAE3" w14:textId="7DB20B47" w:rsidR="009C0B03" w:rsidRDefault="009C0B03" w:rsidP="00BB2B61">
      <w:pPr>
        <w:spacing w:after="0" w:line="276" w:lineRule="auto"/>
        <w:ind w:left="709"/>
      </w:pPr>
      <w:r>
        <w:t>While the National Standards require meaningful activities, they do not define what this covers nor are there any minimum time standards required. OPA and Community Visitors repeat a recommendation for a minimum standard to be implemented in mental health services</w:t>
      </w:r>
      <w:r w:rsidR="004B7981">
        <w:t>.</w:t>
      </w:r>
      <w:r>
        <w:t xml:space="preserve"> </w:t>
      </w:r>
    </w:p>
    <w:p w14:paraId="1D2EAC25" w14:textId="5BFEF4B9" w:rsidR="00DC1EBC" w:rsidRPr="00BB2B61" w:rsidRDefault="009C0B03">
      <w:pPr>
        <w:pStyle w:val="NormalOPA"/>
        <w:rPr>
          <w:b/>
        </w:rPr>
      </w:pPr>
      <w:bookmarkStart w:id="9" w:name="_Hlk12352053"/>
      <w:r w:rsidRPr="00BB2B61">
        <w:rPr>
          <w:b/>
        </w:rPr>
        <w:t>Recommendation</w:t>
      </w:r>
      <w:r w:rsidR="00DF596E" w:rsidRPr="00BB2B61">
        <w:rPr>
          <w:b/>
        </w:rPr>
        <w:t xml:space="preserve"> </w:t>
      </w:r>
      <w:r w:rsidR="00B81F5D">
        <w:rPr>
          <w:b/>
        </w:rPr>
        <w:t>3</w:t>
      </w:r>
    </w:p>
    <w:p w14:paraId="4380C0A6" w14:textId="5357A160" w:rsidR="004B7981" w:rsidRPr="00BB2B61" w:rsidRDefault="004B7981">
      <w:pPr>
        <w:pStyle w:val="NormalOPA"/>
        <w:spacing w:before="0"/>
        <w:rPr>
          <w:b/>
        </w:rPr>
      </w:pPr>
      <w:r w:rsidRPr="00BB2B61">
        <w:rPr>
          <w:b/>
        </w:rPr>
        <w:t>The Victorian Government should ensure meaningful therapeutic activities are available seven days a week in all</w:t>
      </w:r>
      <w:r w:rsidR="00B81F5D">
        <w:rPr>
          <w:b/>
        </w:rPr>
        <w:t xml:space="preserve"> mental health</w:t>
      </w:r>
      <w:r w:rsidRPr="00BB2B61">
        <w:rPr>
          <w:b/>
        </w:rPr>
        <w:t xml:space="preserve"> facilities as a minimum standard.</w:t>
      </w:r>
      <w:r w:rsidRPr="0088496F">
        <w:rPr>
          <w:rStyle w:val="FootnoteReference"/>
          <w:b/>
        </w:rPr>
        <w:footnoteReference w:id="16"/>
      </w:r>
    </w:p>
    <w:p w14:paraId="485F6D82" w14:textId="4EC3DC5F" w:rsidR="00205C99" w:rsidRPr="00D42561" w:rsidRDefault="002A044B" w:rsidP="00E015FB">
      <w:pPr>
        <w:pStyle w:val="Heading1OPA"/>
        <w:numPr>
          <w:ilvl w:val="0"/>
          <w:numId w:val="16"/>
        </w:numPr>
        <w:ind w:left="709" w:hanging="709"/>
      </w:pPr>
      <w:bookmarkStart w:id="10" w:name="_Toc12604920"/>
      <w:bookmarkEnd w:id="9"/>
      <w:r>
        <w:rPr>
          <w:rFonts w:eastAsia="Times New Roman"/>
          <w:szCs w:val="32"/>
          <w:lang w:eastAsia="en-AU"/>
        </w:rPr>
        <w:t>Safety and abuse within mental health services</w:t>
      </w:r>
      <w:bookmarkEnd w:id="10"/>
    </w:p>
    <w:p w14:paraId="3B8B4BF9" w14:textId="3BBB2F53" w:rsidR="00D23108" w:rsidRDefault="004C46C6" w:rsidP="0099360C">
      <w:pPr>
        <w:spacing w:after="0" w:line="276" w:lineRule="auto"/>
        <w:ind w:left="709"/>
      </w:pPr>
      <w:r>
        <w:t xml:space="preserve">Under the Mental Health Act, </w:t>
      </w:r>
      <w:r w:rsidR="00D23108">
        <w:t xml:space="preserve">Community Visitors have a legislated role to visit mental health units across Victoria. </w:t>
      </w:r>
      <w:r w:rsidR="00D23108" w:rsidRPr="00D23108">
        <w:t>The units include adult and aged person’s acute</w:t>
      </w:r>
      <w:r w:rsidR="00D23108">
        <w:t xml:space="preserve"> </w:t>
      </w:r>
      <w:r w:rsidR="00D23108" w:rsidRPr="00D23108">
        <w:t xml:space="preserve">inpatient units, </w:t>
      </w:r>
      <w:r w:rsidR="00D96325">
        <w:t xml:space="preserve">aged </w:t>
      </w:r>
      <w:r w:rsidR="00DC638F">
        <w:t>mental health</w:t>
      </w:r>
      <w:r w:rsidR="00D96325">
        <w:t xml:space="preserve"> residential</w:t>
      </w:r>
      <w:r w:rsidR="00D96325" w:rsidRPr="00D23108">
        <w:t xml:space="preserve"> </w:t>
      </w:r>
      <w:r w:rsidR="00DC638F">
        <w:t>units</w:t>
      </w:r>
      <w:r w:rsidR="00D23108" w:rsidRPr="00D23108">
        <w:t>,</w:t>
      </w:r>
      <w:r w:rsidR="00D23108">
        <w:t xml:space="preserve"> </w:t>
      </w:r>
      <w:r w:rsidR="00D23108" w:rsidRPr="00D23108">
        <w:t>community care units (CCU), secure extended care</w:t>
      </w:r>
      <w:r w:rsidR="00D23108">
        <w:t xml:space="preserve"> </w:t>
      </w:r>
      <w:r w:rsidR="00D23108" w:rsidRPr="00D23108">
        <w:t>units (SECU), child and adolescent units, eating</w:t>
      </w:r>
      <w:r w:rsidR="00D23108">
        <w:t xml:space="preserve"> </w:t>
      </w:r>
      <w:r w:rsidR="00D23108" w:rsidRPr="00D23108">
        <w:t>disorder units, mother and baby units, prevention and</w:t>
      </w:r>
      <w:r w:rsidR="00D23108">
        <w:t xml:space="preserve"> </w:t>
      </w:r>
      <w:r w:rsidR="00D23108" w:rsidRPr="00D23108">
        <w:t>recovery care (PARC) and transition support units (TSU).</w:t>
      </w:r>
      <w:r w:rsidR="00D23108">
        <w:t xml:space="preserve"> In </w:t>
      </w:r>
      <w:r w:rsidR="001775B9">
        <w:t>the last financial year</w:t>
      </w:r>
      <w:r w:rsidR="00D23108">
        <w:t>, 78 appointed Community Visitors</w:t>
      </w:r>
      <w:r>
        <w:t xml:space="preserve"> in the mental health stream</w:t>
      </w:r>
      <w:r w:rsidR="00D23108">
        <w:t xml:space="preserve"> undertook 1</w:t>
      </w:r>
      <w:r>
        <w:t>,</w:t>
      </w:r>
      <w:r w:rsidR="00D23108">
        <w:t>601 visits to 143 mental health units across the state.</w:t>
      </w:r>
    </w:p>
    <w:p w14:paraId="4C1419FD" w14:textId="77777777" w:rsidR="004C46C6" w:rsidRDefault="004C46C6" w:rsidP="004C46C6">
      <w:pPr>
        <w:spacing w:after="0" w:line="276" w:lineRule="auto"/>
        <w:ind w:left="709"/>
      </w:pPr>
      <w:r w:rsidRPr="00D23108">
        <w:t xml:space="preserve">Inpatient acute mental health services should be a place of healing, but for some they can be </w:t>
      </w:r>
      <w:r>
        <w:t>the cause of</w:t>
      </w:r>
      <w:r w:rsidRPr="00D23108">
        <w:t xml:space="preserve"> re-traumatisation. </w:t>
      </w:r>
      <w:r w:rsidRPr="00CD3C42">
        <w:t xml:space="preserve">Trauma informed care should be the norm across the system and mental health services should be responsive to the vulnerabilities and histories of </w:t>
      </w:r>
      <w:r>
        <w:t xml:space="preserve">incoming </w:t>
      </w:r>
      <w:r w:rsidRPr="00CD3C42">
        <w:t xml:space="preserve">consumers. </w:t>
      </w:r>
      <w:r>
        <w:t xml:space="preserve">Yet, Community Visitors consistently report on the high prevalence of avoidable harms experienced by consumers in inpatient mental health units. A failure to keep patients safe can rupture the trust they place in the mental health </w:t>
      </w:r>
      <w:proofErr w:type="gramStart"/>
      <w:r>
        <w:t>system as a whole</w:t>
      </w:r>
      <w:proofErr w:type="gramEnd"/>
      <w:r>
        <w:t xml:space="preserve">. </w:t>
      </w:r>
    </w:p>
    <w:p w14:paraId="353FD785" w14:textId="2425DE12" w:rsidR="00993E12" w:rsidRDefault="00993E12" w:rsidP="0099360C">
      <w:pPr>
        <w:spacing w:after="0" w:line="276" w:lineRule="auto"/>
        <w:ind w:left="709"/>
      </w:pPr>
      <w:r w:rsidRPr="00A61513">
        <w:t>A</w:t>
      </w:r>
      <w:r w:rsidR="00D23108">
        <w:t xml:space="preserve">n </w:t>
      </w:r>
      <w:r w:rsidRPr="00A61513">
        <w:t xml:space="preserve">analysis </w:t>
      </w:r>
      <w:r w:rsidR="00D23108">
        <w:t xml:space="preserve">of Community Visitor data </w:t>
      </w:r>
      <w:r w:rsidRPr="00A61513">
        <w:t xml:space="preserve">from </w:t>
      </w:r>
      <w:r w:rsidR="00D23108">
        <w:t>201</w:t>
      </w:r>
      <w:r w:rsidR="00CD3C42">
        <w:t xml:space="preserve">3 </w:t>
      </w:r>
      <w:r w:rsidR="00D23108">
        <w:t>to 2018</w:t>
      </w:r>
      <w:r w:rsidRPr="00A61513">
        <w:t xml:space="preserve"> reveals a total of 1</w:t>
      </w:r>
      <w:r w:rsidR="004C46C6">
        <w:t>,</w:t>
      </w:r>
      <w:r w:rsidRPr="00A61513">
        <w:t>325 issues recorded in relation to safety</w:t>
      </w:r>
      <w:r w:rsidR="00D23108">
        <w:t xml:space="preserve"> within mental health services</w:t>
      </w:r>
      <w:r w:rsidRPr="00A61513">
        <w:t xml:space="preserve">. Table </w:t>
      </w:r>
      <w:r>
        <w:t>1</w:t>
      </w:r>
      <w:r w:rsidRPr="00A61513">
        <w:t xml:space="preserve"> break</w:t>
      </w:r>
      <w:r w:rsidR="001775B9">
        <w:t xml:space="preserve">s </w:t>
      </w:r>
      <w:r w:rsidRPr="00A61513">
        <w:t xml:space="preserve">down </w:t>
      </w:r>
      <w:r w:rsidR="001775B9">
        <w:t xml:space="preserve">the data on </w:t>
      </w:r>
      <w:r w:rsidRPr="00A61513">
        <w:t>the</w:t>
      </w:r>
      <w:r w:rsidR="001775B9">
        <w:t xml:space="preserve">se </w:t>
      </w:r>
      <w:r w:rsidRPr="00A61513">
        <w:t>issues.</w:t>
      </w:r>
    </w:p>
    <w:p w14:paraId="6D3BDF08" w14:textId="3AC69155" w:rsidR="00993E12" w:rsidRPr="005F61DE" w:rsidRDefault="00993E12" w:rsidP="002227BD">
      <w:pPr>
        <w:pStyle w:val="Heading3OPA"/>
        <w:ind w:firstLine="0"/>
      </w:pPr>
      <w:r w:rsidRPr="005F61DE">
        <w:t>Table 1</w:t>
      </w:r>
      <w:r w:rsidR="005F61DE" w:rsidRPr="005F61DE">
        <w:t xml:space="preserve">: </w:t>
      </w:r>
      <w:r w:rsidR="00942AEB" w:rsidRPr="005F61DE">
        <w:t xml:space="preserve">Safety issues in mental health facilities in Victoria, as recorded by Community Visitors </w:t>
      </w:r>
      <w:r w:rsidR="005F61DE" w:rsidRPr="005F61DE">
        <w:t>(</w:t>
      </w:r>
      <w:r w:rsidR="00942AEB" w:rsidRPr="005F61DE">
        <w:t>1 July 2013 to 30 June 2018</w:t>
      </w:r>
      <w:r w:rsidR="005F61DE" w:rsidRPr="005F61DE">
        <w:t>)</w:t>
      </w:r>
      <w:r w:rsidR="00942AEB" w:rsidRPr="005F61DE">
        <w:t>.</w:t>
      </w:r>
    </w:p>
    <w:tbl>
      <w:tblPr>
        <w:tblStyle w:val="DJRtablestyleNavy"/>
        <w:tblW w:w="5859" w:type="dxa"/>
        <w:jc w:val="center"/>
        <w:tblLook w:val="04A0" w:firstRow="1" w:lastRow="0" w:firstColumn="1" w:lastColumn="0" w:noHBand="0" w:noVBand="1"/>
      </w:tblPr>
      <w:tblGrid>
        <w:gridCol w:w="4536"/>
        <w:gridCol w:w="1323"/>
      </w:tblGrid>
      <w:tr w:rsidR="00993E12" w14:paraId="2665901A" w14:textId="77777777" w:rsidTr="00015640">
        <w:trPr>
          <w:cnfStyle w:val="100000000000" w:firstRow="1" w:lastRow="0" w:firstColumn="0" w:lastColumn="0" w:oddVBand="0" w:evenVBand="0" w:oddHBand="0" w:evenHBand="0" w:firstRowFirstColumn="0" w:firstRowLastColumn="0" w:lastRowFirstColumn="0" w:lastRowLastColumn="0"/>
          <w:tblHeader/>
          <w:jc w:val="center"/>
        </w:trPr>
        <w:tc>
          <w:tcPr>
            <w:tcW w:w="4536" w:type="dxa"/>
          </w:tcPr>
          <w:p w14:paraId="2CE82E51" w14:textId="77777777" w:rsidR="00993E12" w:rsidRPr="00A6176E" w:rsidRDefault="00993E12" w:rsidP="00015640">
            <w:pPr>
              <w:pStyle w:val="OPAtablecolheadwhite"/>
            </w:pPr>
            <w:r>
              <w:t>Issue Type</w:t>
            </w:r>
          </w:p>
        </w:tc>
        <w:tc>
          <w:tcPr>
            <w:tcW w:w="1323" w:type="dxa"/>
          </w:tcPr>
          <w:p w14:paraId="6245AF5E" w14:textId="77777777" w:rsidR="00993E12" w:rsidRPr="00A6176E" w:rsidRDefault="00993E12" w:rsidP="00015640">
            <w:pPr>
              <w:pStyle w:val="OPAtablecolheadwhite"/>
            </w:pPr>
            <w:r>
              <w:t>Count</w:t>
            </w:r>
          </w:p>
        </w:tc>
      </w:tr>
      <w:tr w:rsidR="00993E12" w14:paraId="78304606" w14:textId="77777777" w:rsidTr="00015640">
        <w:trPr>
          <w:jc w:val="center"/>
        </w:trPr>
        <w:tc>
          <w:tcPr>
            <w:tcW w:w="4536" w:type="dxa"/>
          </w:tcPr>
          <w:p w14:paraId="2155FEF4" w14:textId="77777777" w:rsidR="00993E12" w:rsidRDefault="00993E12" w:rsidP="00015640">
            <w:pPr>
              <w:pStyle w:val="DJCStabletext"/>
            </w:pPr>
            <w:r>
              <w:t>Hazards/safety</w:t>
            </w:r>
          </w:p>
        </w:tc>
        <w:tc>
          <w:tcPr>
            <w:tcW w:w="1323" w:type="dxa"/>
          </w:tcPr>
          <w:p w14:paraId="7B229162" w14:textId="77777777" w:rsidR="00993E12" w:rsidRDefault="00993E12" w:rsidP="00015640">
            <w:pPr>
              <w:pStyle w:val="OPAtablebullet2"/>
              <w:numPr>
                <w:ilvl w:val="0"/>
                <w:numId w:val="0"/>
              </w:numPr>
            </w:pPr>
            <w:r>
              <w:t>504</w:t>
            </w:r>
          </w:p>
        </w:tc>
      </w:tr>
      <w:tr w:rsidR="00993E12" w14:paraId="211407D2" w14:textId="77777777" w:rsidTr="00015640">
        <w:trPr>
          <w:jc w:val="center"/>
        </w:trPr>
        <w:tc>
          <w:tcPr>
            <w:tcW w:w="4536" w:type="dxa"/>
          </w:tcPr>
          <w:p w14:paraId="6EFB43E5" w14:textId="77777777" w:rsidR="00993E12" w:rsidRDefault="00993E12" w:rsidP="00015640">
            <w:pPr>
              <w:pStyle w:val="DJCStabletext"/>
            </w:pPr>
            <w:r>
              <w:t>Aggression, intimidation, harassment</w:t>
            </w:r>
          </w:p>
        </w:tc>
        <w:tc>
          <w:tcPr>
            <w:tcW w:w="1323" w:type="dxa"/>
          </w:tcPr>
          <w:p w14:paraId="3868A1CD" w14:textId="77777777" w:rsidR="00993E12" w:rsidRDefault="00993E12" w:rsidP="00015640">
            <w:pPr>
              <w:pStyle w:val="OPAtablebullet1"/>
              <w:numPr>
                <w:ilvl w:val="0"/>
                <w:numId w:val="0"/>
              </w:numPr>
              <w:ind w:left="227" w:hanging="227"/>
            </w:pPr>
            <w:r>
              <w:t>271</w:t>
            </w:r>
          </w:p>
        </w:tc>
      </w:tr>
      <w:tr w:rsidR="00993E12" w14:paraId="3CA8B3E3" w14:textId="77777777" w:rsidTr="00015640">
        <w:trPr>
          <w:jc w:val="center"/>
        </w:trPr>
        <w:tc>
          <w:tcPr>
            <w:tcW w:w="4536" w:type="dxa"/>
          </w:tcPr>
          <w:p w14:paraId="187CCEAB" w14:textId="77777777" w:rsidR="00993E12" w:rsidRDefault="00993E12" w:rsidP="00015640">
            <w:pPr>
              <w:pStyle w:val="DJCStabletext"/>
            </w:pPr>
            <w:r>
              <w:t xml:space="preserve">Assaults, including sexual assaults </w:t>
            </w:r>
          </w:p>
        </w:tc>
        <w:tc>
          <w:tcPr>
            <w:tcW w:w="1323" w:type="dxa"/>
          </w:tcPr>
          <w:p w14:paraId="071145A0" w14:textId="77777777" w:rsidR="00993E12" w:rsidRDefault="00993E12" w:rsidP="00015640">
            <w:pPr>
              <w:pStyle w:val="OPAtablebullet1"/>
              <w:numPr>
                <w:ilvl w:val="0"/>
                <w:numId w:val="0"/>
              </w:numPr>
              <w:ind w:left="227" w:hanging="227"/>
            </w:pPr>
            <w:r>
              <w:t>248</w:t>
            </w:r>
          </w:p>
        </w:tc>
      </w:tr>
      <w:tr w:rsidR="00993E12" w14:paraId="53AE779D" w14:textId="77777777" w:rsidTr="00015640">
        <w:trPr>
          <w:jc w:val="center"/>
        </w:trPr>
        <w:tc>
          <w:tcPr>
            <w:tcW w:w="4536" w:type="dxa"/>
          </w:tcPr>
          <w:p w14:paraId="2F09DE1D" w14:textId="77777777" w:rsidR="00993E12" w:rsidRDefault="00993E12" w:rsidP="00015640">
            <w:pPr>
              <w:pStyle w:val="DJCStabletext"/>
            </w:pPr>
            <w:r>
              <w:lastRenderedPageBreak/>
              <w:t>Smoking provisions</w:t>
            </w:r>
          </w:p>
        </w:tc>
        <w:tc>
          <w:tcPr>
            <w:tcW w:w="1323" w:type="dxa"/>
          </w:tcPr>
          <w:p w14:paraId="289ABF6D" w14:textId="77777777" w:rsidR="00993E12" w:rsidRDefault="00993E12" w:rsidP="00015640">
            <w:pPr>
              <w:pStyle w:val="OPAtablebullet1"/>
              <w:numPr>
                <w:ilvl w:val="0"/>
                <w:numId w:val="0"/>
              </w:numPr>
              <w:ind w:left="227" w:hanging="227"/>
            </w:pPr>
            <w:r>
              <w:t>123</w:t>
            </w:r>
          </w:p>
        </w:tc>
      </w:tr>
      <w:tr w:rsidR="00993E12" w14:paraId="30956F33" w14:textId="77777777" w:rsidTr="00015640">
        <w:trPr>
          <w:jc w:val="center"/>
        </w:trPr>
        <w:tc>
          <w:tcPr>
            <w:tcW w:w="4536" w:type="dxa"/>
          </w:tcPr>
          <w:p w14:paraId="672F92A8" w14:textId="77777777" w:rsidR="00993E12" w:rsidRDefault="00993E12" w:rsidP="00015640">
            <w:pPr>
              <w:pStyle w:val="DJCStabletext"/>
            </w:pPr>
            <w:r>
              <w:t>Illicit drug and alcohol use</w:t>
            </w:r>
          </w:p>
        </w:tc>
        <w:tc>
          <w:tcPr>
            <w:tcW w:w="1323" w:type="dxa"/>
          </w:tcPr>
          <w:p w14:paraId="271A21F5" w14:textId="77777777" w:rsidR="00993E12" w:rsidRDefault="00993E12" w:rsidP="00015640">
            <w:pPr>
              <w:pStyle w:val="OPAtablebullet1"/>
              <w:numPr>
                <w:ilvl w:val="0"/>
                <w:numId w:val="0"/>
              </w:numPr>
              <w:ind w:left="227" w:hanging="227"/>
            </w:pPr>
            <w:r>
              <w:t>87</w:t>
            </w:r>
          </w:p>
        </w:tc>
      </w:tr>
      <w:tr w:rsidR="00993E12" w14:paraId="64059DE3" w14:textId="77777777" w:rsidTr="00015640">
        <w:trPr>
          <w:jc w:val="center"/>
        </w:trPr>
        <w:tc>
          <w:tcPr>
            <w:tcW w:w="4536" w:type="dxa"/>
          </w:tcPr>
          <w:p w14:paraId="6FD7BE08" w14:textId="77777777" w:rsidR="00993E12" w:rsidRDefault="00993E12" w:rsidP="00015640">
            <w:pPr>
              <w:pStyle w:val="DJCStabletext"/>
            </w:pPr>
            <w:r>
              <w:t>Self-harm</w:t>
            </w:r>
          </w:p>
        </w:tc>
        <w:tc>
          <w:tcPr>
            <w:tcW w:w="1323" w:type="dxa"/>
          </w:tcPr>
          <w:p w14:paraId="42A23630" w14:textId="77777777" w:rsidR="00993E12" w:rsidRDefault="00993E12" w:rsidP="00015640">
            <w:pPr>
              <w:pStyle w:val="OPAtablebullet1"/>
              <w:numPr>
                <w:ilvl w:val="0"/>
                <w:numId w:val="0"/>
              </w:numPr>
              <w:ind w:left="227" w:hanging="227"/>
            </w:pPr>
            <w:r>
              <w:t>63</w:t>
            </w:r>
          </w:p>
        </w:tc>
      </w:tr>
      <w:tr w:rsidR="00993E12" w14:paraId="1ABE632B" w14:textId="77777777" w:rsidTr="00015640">
        <w:trPr>
          <w:jc w:val="center"/>
        </w:trPr>
        <w:tc>
          <w:tcPr>
            <w:tcW w:w="4536" w:type="dxa"/>
          </w:tcPr>
          <w:p w14:paraId="4686EE1F" w14:textId="77777777" w:rsidR="00993E12" w:rsidRDefault="00993E12" w:rsidP="00015640">
            <w:pPr>
              <w:pStyle w:val="DJCStabletext"/>
            </w:pPr>
            <w:r>
              <w:t>Suicide</w:t>
            </w:r>
          </w:p>
        </w:tc>
        <w:tc>
          <w:tcPr>
            <w:tcW w:w="1323" w:type="dxa"/>
          </w:tcPr>
          <w:p w14:paraId="416A013D" w14:textId="77777777" w:rsidR="00993E12" w:rsidRDefault="00993E12" w:rsidP="00015640">
            <w:pPr>
              <w:pStyle w:val="OPAtablebullet1"/>
              <w:numPr>
                <w:ilvl w:val="0"/>
                <w:numId w:val="0"/>
              </w:numPr>
              <w:ind w:left="227" w:hanging="227"/>
            </w:pPr>
            <w:r>
              <w:t>29</w:t>
            </w:r>
          </w:p>
        </w:tc>
      </w:tr>
      <w:tr w:rsidR="00993E12" w14:paraId="7B7B28B3" w14:textId="77777777" w:rsidTr="00015640">
        <w:trPr>
          <w:jc w:val="center"/>
        </w:trPr>
        <w:tc>
          <w:tcPr>
            <w:tcW w:w="4536" w:type="dxa"/>
          </w:tcPr>
          <w:p w14:paraId="14EF3294" w14:textId="77777777" w:rsidR="00993E12" w:rsidRDefault="00993E12" w:rsidP="00015640">
            <w:pPr>
              <w:pStyle w:val="DJCStabletext"/>
            </w:pPr>
            <w:r w:rsidRPr="00430B8D">
              <w:rPr>
                <w:b/>
              </w:rPr>
              <w:t xml:space="preserve">TOTAL </w:t>
            </w:r>
          </w:p>
        </w:tc>
        <w:tc>
          <w:tcPr>
            <w:tcW w:w="1323" w:type="dxa"/>
          </w:tcPr>
          <w:p w14:paraId="377415F5" w14:textId="77777777" w:rsidR="00993E12" w:rsidRDefault="00993E12" w:rsidP="00015640">
            <w:pPr>
              <w:pStyle w:val="OPAtablebullet1"/>
              <w:numPr>
                <w:ilvl w:val="0"/>
                <w:numId w:val="0"/>
              </w:numPr>
              <w:ind w:left="227" w:hanging="227"/>
            </w:pPr>
            <w:r w:rsidRPr="00430B8D">
              <w:rPr>
                <w:b/>
              </w:rPr>
              <w:t>1325</w:t>
            </w:r>
          </w:p>
        </w:tc>
      </w:tr>
    </w:tbl>
    <w:p w14:paraId="620D7AA4" w14:textId="3E9F5A25" w:rsidR="00CD3C42" w:rsidRDefault="00CD3C42" w:rsidP="0099360C">
      <w:pPr>
        <w:spacing w:after="0" w:line="276" w:lineRule="auto"/>
        <w:ind w:left="709"/>
      </w:pPr>
      <w:r>
        <w:t>In many instances, Community Visitors identify that incidents related to safety and assault (including sexual assault) are at least in part created by pressures placed on the mental health system</w:t>
      </w:r>
      <w:r w:rsidR="004C46C6">
        <w:t xml:space="preserve"> (as described at 5.0)</w:t>
      </w:r>
      <w:r>
        <w:t>. While funding for the improvement of individual services is necessary, safety issues are likely to persist until systemic change</w:t>
      </w:r>
      <w:r w:rsidR="005F61DE">
        <w:t xml:space="preserve"> is implemented</w:t>
      </w:r>
      <w:r>
        <w:t>.</w:t>
      </w:r>
    </w:p>
    <w:p w14:paraId="7FA3F03D" w14:textId="6D62928C" w:rsidR="00205C99" w:rsidRDefault="00A61513" w:rsidP="002A044B">
      <w:pPr>
        <w:pStyle w:val="Heading2OPA"/>
        <w:numPr>
          <w:ilvl w:val="1"/>
          <w:numId w:val="16"/>
        </w:numPr>
        <w:ind w:left="709" w:hanging="709"/>
      </w:pPr>
      <w:r>
        <w:t>Physical safety</w:t>
      </w:r>
    </w:p>
    <w:p w14:paraId="1F6E5834" w14:textId="0D8BC026" w:rsidR="00D23108" w:rsidRDefault="005F61DE" w:rsidP="0099360C">
      <w:pPr>
        <w:spacing w:after="0" w:line="276" w:lineRule="auto"/>
        <w:ind w:left="709"/>
      </w:pPr>
      <w:r>
        <w:t>The greatest safety</w:t>
      </w:r>
      <w:r w:rsidRPr="00A61513">
        <w:t xml:space="preserve"> concern </w:t>
      </w:r>
      <w:r>
        <w:t>identified</w:t>
      </w:r>
      <w:r w:rsidRPr="00A61513">
        <w:t xml:space="preserve"> by Community Visitors</w:t>
      </w:r>
      <w:r>
        <w:t xml:space="preserve"> is t</w:t>
      </w:r>
      <w:r w:rsidR="00A61513" w:rsidRPr="00A61513">
        <w:t>he physical safety of consumers and staff in mental health facilities</w:t>
      </w:r>
      <w:r>
        <w:t xml:space="preserve">. </w:t>
      </w:r>
      <w:r w:rsidR="00F05C05">
        <w:t>Risks to p</w:t>
      </w:r>
      <w:r w:rsidR="00D23108">
        <w:t>hysical safety include hazards such as falls, absconding, sharp objects in the possession of patients, aggression</w:t>
      </w:r>
      <w:r>
        <w:t>,</w:t>
      </w:r>
      <w:r w:rsidR="00D23108">
        <w:t xml:space="preserve"> and assaults.</w:t>
      </w:r>
    </w:p>
    <w:p w14:paraId="4F445902" w14:textId="63300EBE" w:rsidR="00A61513" w:rsidRDefault="005F61DE" w:rsidP="0099360C">
      <w:pPr>
        <w:spacing w:after="0" w:line="276" w:lineRule="auto"/>
        <w:ind w:left="709"/>
      </w:pPr>
      <w:r>
        <w:t>Figure 1</w:t>
      </w:r>
      <w:r w:rsidR="00A61513">
        <w:t xml:space="preserve"> depicts the </w:t>
      </w:r>
      <w:r>
        <w:t xml:space="preserve">yearly </w:t>
      </w:r>
      <w:r w:rsidR="00A61513">
        <w:t>number of assaults and violence recorded by Community Visitors in mental health services</w:t>
      </w:r>
      <w:r w:rsidR="00430B8D">
        <w:t xml:space="preserve"> </w:t>
      </w:r>
      <w:r w:rsidR="00D23108">
        <w:t>since 2015</w:t>
      </w:r>
      <w:r w:rsidR="00A61513">
        <w:t xml:space="preserve">. </w:t>
      </w:r>
      <w:r w:rsidR="00D23108">
        <w:t xml:space="preserve">The apparent increase in incidents </w:t>
      </w:r>
      <w:r w:rsidR="00A61513">
        <w:t>could in part be explained by greater access by Community Visitors to incident reports over the years. Nonetheless, it remains troubling.</w:t>
      </w:r>
    </w:p>
    <w:p w14:paraId="48DFB1D6" w14:textId="1DA6F763" w:rsidR="00430B8D" w:rsidRPr="005F61DE" w:rsidRDefault="00B37ACF" w:rsidP="002227BD">
      <w:pPr>
        <w:pStyle w:val="Heading3OPA"/>
        <w:ind w:firstLine="0"/>
      </w:pPr>
      <w:r w:rsidRPr="005F61DE">
        <w:t>Figure</w:t>
      </w:r>
      <w:r w:rsidR="00430B8D" w:rsidRPr="005F61DE">
        <w:t xml:space="preserve"> 1</w:t>
      </w:r>
      <w:r w:rsidR="005F61DE">
        <w:t xml:space="preserve">. </w:t>
      </w:r>
      <w:r w:rsidR="00D23108" w:rsidRPr="005F61DE">
        <w:t xml:space="preserve">Assaults and </w:t>
      </w:r>
      <w:r w:rsidR="005F61DE">
        <w:t>v</w:t>
      </w:r>
      <w:r w:rsidR="00D23108" w:rsidRPr="005F61DE">
        <w:t>iolence reported by Community Visitors, mental health stream</w:t>
      </w:r>
      <w:r w:rsidR="005F61DE">
        <w:t xml:space="preserve"> (2015 to 2018)</w:t>
      </w:r>
      <w:r w:rsidR="00D23108" w:rsidRPr="005F61DE">
        <w:t>.</w:t>
      </w:r>
      <w:r w:rsidR="00D23108" w:rsidRPr="005F61DE">
        <w:rPr>
          <w:rStyle w:val="FootnoteReference"/>
          <w:b w:val="0"/>
        </w:rPr>
        <w:footnoteReference w:id="17"/>
      </w:r>
    </w:p>
    <w:p w14:paraId="4076441C" w14:textId="515847BD" w:rsidR="00430B8D" w:rsidRDefault="00D23108" w:rsidP="00430B8D">
      <w:pPr>
        <w:spacing w:after="0" w:line="276" w:lineRule="auto"/>
        <w:jc w:val="center"/>
      </w:pPr>
      <w:r>
        <w:rPr>
          <w:noProof/>
        </w:rPr>
        <w:drawing>
          <wp:inline distT="0" distB="0" distL="0" distR="0" wp14:anchorId="3138A942" wp14:editId="11A3BB62">
            <wp:extent cx="3657600" cy="3019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019425"/>
                    </a:xfrm>
                    <a:prstGeom prst="rect">
                      <a:avLst/>
                    </a:prstGeom>
                    <a:noFill/>
                    <a:ln>
                      <a:noFill/>
                    </a:ln>
                  </pic:spPr>
                </pic:pic>
              </a:graphicData>
            </a:graphic>
          </wp:inline>
        </w:drawing>
      </w:r>
    </w:p>
    <w:p w14:paraId="05684D57" w14:textId="6C4492DB" w:rsidR="00A61513" w:rsidRDefault="00D23108" w:rsidP="0099360C">
      <w:pPr>
        <w:spacing w:after="0" w:line="276" w:lineRule="auto"/>
        <w:ind w:left="709"/>
      </w:pPr>
      <w:r>
        <w:lastRenderedPageBreak/>
        <w:t xml:space="preserve">Community Visitors report that </w:t>
      </w:r>
      <w:r w:rsidR="00A61513" w:rsidRPr="00CE54BB">
        <w:t>aggression</w:t>
      </w:r>
      <w:r>
        <w:t xml:space="preserve"> and assault</w:t>
      </w:r>
      <w:r w:rsidR="00B1161E">
        <w:t>s</w:t>
      </w:r>
      <w:r>
        <w:t xml:space="preserve"> </w:t>
      </w:r>
      <w:r w:rsidR="00A61513" w:rsidRPr="00CE54BB">
        <w:t xml:space="preserve">most frequently occur in adult acute inpatient units. </w:t>
      </w:r>
      <w:r w:rsidR="00A61513">
        <w:t xml:space="preserve">Assaults occur </w:t>
      </w:r>
      <w:r w:rsidR="00B1161E">
        <w:t xml:space="preserve">between </w:t>
      </w:r>
      <w:r w:rsidR="00A61513" w:rsidRPr="00CE54BB">
        <w:t>patient</w:t>
      </w:r>
      <w:r w:rsidR="00B1161E">
        <w:t>s</w:t>
      </w:r>
      <w:r w:rsidR="00A61513" w:rsidRPr="00CE54BB">
        <w:t xml:space="preserve"> </w:t>
      </w:r>
      <w:r w:rsidR="00B1161E">
        <w:t xml:space="preserve">as well as between </w:t>
      </w:r>
      <w:r w:rsidR="00A61513" w:rsidRPr="00CE54BB">
        <w:t>patient</w:t>
      </w:r>
      <w:r w:rsidR="00B1161E">
        <w:t xml:space="preserve">s and </w:t>
      </w:r>
      <w:r w:rsidR="00A61513" w:rsidRPr="00CE54BB">
        <w:t>staff</w:t>
      </w:r>
      <w:r w:rsidR="00B1161E">
        <w:t>.</w:t>
      </w:r>
      <w:r w:rsidR="00A61513" w:rsidRPr="00CE54BB">
        <w:t xml:space="preserve"> </w:t>
      </w:r>
      <w:r w:rsidR="00B1161E">
        <w:t>B</w:t>
      </w:r>
      <w:r w:rsidR="00A61513" w:rsidRPr="00CE54BB">
        <w:t>oth patients and staff experience verbal abuse, threats, and physical assault</w:t>
      </w:r>
      <w:r w:rsidR="004C46C6">
        <w:t>, which</w:t>
      </w:r>
      <w:r w:rsidR="00B1161E">
        <w:t xml:space="preserve"> can be symptomatic of acute mental illness</w:t>
      </w:r>
      <w:r w:rsidR="004C46C6">
        <w:t xml:space="preserve">. Notwithstanding this, </w:t>
      </w:r>
      <w:r w:rsidR="00B1161E">
        <w:t>there are other factors</w:t>
      </w:r>
      <w:r w:rsidR="004C46C6">
        <w:t xml:space="preserve"> </w:t>
      </w:r>
      <w:r w:rsidR="004C46C6" w:rsidRPr="00CE54BB">
        <w:t>contribut</w:t>
      </w:r>
      <w:r w:rsidR="004C46C6">
        <w:t>ing</w:t>
      </w:r>
      <w:r w:rsidR="004C46C6" w:rsidRPr="00CE54BB">
        <w:t xml:space="preserve"> to </w:t>
      </w:r>
      <w:r w:rsidR="004C46C6">
        <w:t>decreased</w:t>
      </w:r>
      <w:r w:rsidR="004C46C6" w:rsidRPr="00CE54BB">
        <w:t xml:space="preserve"> level</w:t>
      </w:r>
      <w:r w:rsidR="004C46C6">
        <w:t>s</w:t>
      </w:r>
      <w:r w:rsidR="004C46C6" w:rsidRPr="00CE54BB">
        <w:t xml:space="preserve"> of safety</w:t>
      </w:r>
      <w:r w:rsidR="00B1161E">
        <w:t xml:space="preserve"> </w:t>
      </w:r>
      <w:r w:rsidR="004C46C6">
        <w:t>such as</w:t>
      </w:r>
      <w:r w:rsidR="004C46C6" w:rsidRPr="00CE54BB">
        <w:t xml:space="preserve"> </w:t>
      </w:r>
      <w:r w:rsidR="00B1161E">
        <w:t>s</w:t>
      </w:r>
      <w:r w:rsidR="00A61513" w:rsidRPr="00CE54BB">
        <w:t>taff shortages, drug and alcohol use, and mix of residents.</w:t>
      </w:r>
    </w:p>
    <w:p w14:paraId="1BF25BCA" w14:textId="2739DA54" w:rsidR="007A7E8F" w:rsidRDefault="007A7E8F" w:rsidP="007A7E8F">
      <w:pPr>
        <w:spacing w:after="0" w:line="276" w:lineRule="auto"/>
        <w:ind w:left="709"/>
      </w:pPr>
      <w:r>
        <w:t>T</w:t>
      </w:r>
      <w:r w:rsidRPr="007A7E8F">
        <w:t>he Victorian Government publishe</w:t>
      </w:r>
      <w:r>
        <w:t>s</w:t>
      </w:r>
      <w:r w:rsidRPr="007A7E8F">
        <w:t xml:space="preserve"> quarterly </w:t>
      </w:r>
      <w:r>
        <w:t>m</w:t>
      </w:r>
      <w:r w:rsidRPr="007A7E8F">
        <w:t xml:space="preserve">ental </w:t>
      </w:r>
      <w:r>
        <w:t>h</w:t>
      </w:r>
      <w:r w:rsidRPr="007A7E8F">
        <w:t xml:space="preserve">ealth performance reports on </w:t>
      </w:r>
      <w:r>
        <w:t>their</w:t>
      </w:r>
      <w:r w:rsidRPr="007A7E8F">
        <w:t xml:space="preserve"> website</w:t>
      </w:r>
      <w:r>
        <w:rPr>
          <w:rStyle w:val="FootnoteReference"/>
        </w:rPr>
        <w:footnoteReference w:id="18"/>
      </w:r>
      <w:r w:rsidRPr="007A7E8F">
        <w:t xml:space="preserve">. </w:t>
      </w:r>
      <w:r>
        <w:t>Community Visitors advocate for</w:t>
      </w:r>
      <w:r w:rsidRPr="007A7E8F">
        <w:t xml:space="preserve"> a wider</w:t>
      </w:r>
      <w:r w:rsidRPr="007A7E8F">
        <w:rPr>
          <w:rFonts w:hint="eastAsia"/>
        </w:rPr>
        <w:t xml:space="preserve"> </w:t>
      </w:r>
      <w:r w:rsidRPr="007A7E8F">
        <w:t xml:space="preserve">range of incident data </w:t>
      </w:r>
      <w:r>
        <w:t>to be included in the reports</w:t>
      </w:r>
      <w:r w:rsidRPr="007A7E8F">
        <w:t>. As a start, all categories of deaths</w:t>
      </w:r>
      <w:r>
        <w:t>,</w:t>
      </w:r>
      <w:r w:rsidRPr="007A7E8F">
        <w:t xml:space="preserve"> including those </w:t>
      </w:r>
      <w:r>
        <w:t xml:space="preserve">that occur </w:t>
      </w:r>
      <w:r w:rsidRPr="007A7E8F">
        <w:t xml:space="preserve">in the community within a month of discharge, as well as </w:t>
      </w:r>
      <w:r w:rsidR="00F05C05">
        <w:t xml:space="preserve">incidents of </w:t>
      </w:r>
      <w:r w:rsidRPr="007A7E8F">
        <w:t>aggression, assault</w:t>
      </w:r>
      <w:r>
        <w:t>,</w:t>
      </w:r>
      <w:r w:rsidRPr="007A7E8F">
        <w:t xml:space="preserve"> violence</w:t>
      </w:r>
      <w:r>
        <w:t>, and</w:t>
      </w:r>
      <w:r w:rsidRPr="007A7E8F">
        <w:t xml:space="preserve"> self-harm in mental health units should </w:t>
      </w:r>
      <w:r>
        <w:t xml:space="preserve">all </w:t>
      </w:r>
      <w:r w:rsidRPr="007A7E8F">
        <w:t>be included</w:t>
      </w:r>
      <w:r w:rsidRPr="007A7E8F">
        <w:rPr>
          <w:rFonts w:hint="eastAsia"/>
        </w:rPr>
        <w:t xml:space="preserve">. There are </w:t>
      </w:r>
      <w:proofErr w:type="gramStart"/>
      <w:r w:rsidRPr="007A7E8F">
        <w:rPr>
          <w:rFonts w:hint="eastAsia"/>
        </w:rPr>
        <w:t>a number of</w:t>
      </w:r>
      <w:proofErr w:type="gramEnd"/>
      <w:r w:rsidRPr="007A7E8F">
        <w:rPr>
          <w:rFonts w:hint="eastAsia"/>
        </w:rPr>
        <w:t xml:space="preserve"> </w:t>
      </w:r>
      <w:r w:rsidRPr="007A7E8F">
        <w:t>high-risk</w:t>
      </w:r>
      <w:r w:rsidRPr="007A7E8F">
        <w:rPr>
          <w:rFonts w:hint="eastAsia"/>
        </w:rPr>
        <w:t xml:space="preserve"> activities </w:t>
      </w:r>
      <w:r>
        <w:t xml:space="preserve">that can occur </w:t>
      </w:r>
      <w:r w:rsidRPr="007A7E8F">
        <w:rPr>
          <w:rFonts w:hint="eastAsia"/>
        </w:rPr>
        <w:t>with</w:t>
      </w:r>
      <w:r>
        <w:t>in</w:t>
      </w:r>
      <w:r w:rsidRPr="007A7E8F">
        <w:rPr>
          <w:rFonts w:hint="eastAsia"/>
        </w:rPr>
        <w:t xml:space="preserve"> mental health units </w:t>
      </w:r>
      <w:r>
        <w:t>(e.g.</w:t>
      </w:r>
      <w:r w:rsidRPr="007A7E8F">
        <w:rPr>
          <w:rFonts w:hint="eastAsia"/>
        </w:rPr>
        <w:t xml:space="preserve"> illicit drug usage</w:t>
      </w:r>
      <w:r>
        <w:t xml:space="preserve">, </w:t>
      </w:r>
      <w:r w:rsidRPr="007A7E8F">
        <w:rPr>
          <w:rFonts w:hint="eastAsia"/>
        </w:rPr>
        <w:t>absconds from services</w:t>
      </w:r>
      <w:r>
        <w:t>)</w:t>
      </w:r>
      <w:r w:rsidRPr="007A7E8F">
        <w:rPr>
          <w:rFonts w:hint="eastAsia"/>
        </w:rPr>
        <w:t xml:space="preserve"> that </w:t>
      </w:r>
      <w:r>
        <w:t>could</w:t>
      </w:r>
      <w:r w:rsidRPr="007A7E8F">
        <w:rPr>
          <w:rFonts w:hint="eastAsia"/>
        </w:rPr>
        <w:t xml:space="preserve"> be monitored to improve outcomes for patients. </w:t>
      </w:r>
    </w:p>
    <w:p w14:paraId="0277F896" w14:textId="52677132" w:rsidR="007A7E8F" w:rsidRPr="007A7E8F" w:rsidRDefault="007A7E8F" w:rsidP="007A7E8F">
      <w:pPr>
        <w:spacing w:after="0" w:line="276" w:lineRule="auto"/>
        <w:ind w:left="709"/>
      </w:pPr>
      <w:r>
        <w:t>Community Visitors encourage h</w:t>
      </w:r>
      <w:r w:rsidRPr="007A7E8F">
        <w:rPr>
          <w:rFonts w:hint="eastAsia"/>
        </w:rPr>
        <w:t xml:space="preserve">eath </w:t>
      </w:r>
      <w:r>
        <w:t>s</w:t>
      </w:r>
      <w:r w:rsidRPr="007A7E8F">
        <w:rPr>
          <w:rFonts w:hint="eastAsia"/>
        </w:rPr>
        <w:t xml:space="preserve">ervice </w:t>
      </w:r>
      <w:r>
        <w:t>b</w:t>
      </w:r>
      <w:r w:rsidRPr="007A7E8F">
        <w:rPr>
          <w:rFonts w:hint="eastAsia"/>
        </w:rPr>
        <w:t xml:space="preserve">oards </w:t>
      </w:r>
      <w:r>
        <w:t>to</w:t>
      </w:r>
      <w:r w:rsidRPr="007A7E8F">
        <w:rPr>
          <w:rFonts w:hint="eastAsia"/>
        </w:rPr>
        <w:t xml:space="preserve"> regularly</w:t>
      </w:r>
      <w:r>
        <w:t xml:space="preserve"> assess</w:t>
      </w:r>
      <w:r w:rsidRPr="007A7E8F">
        <w:rPr>
          <w:rFonts w:hint="eastAsia"/>
        </w:rPr>
        <w:t xml:space="preserve"> th</w:t>
      </w:r>
      <w:r>
        <w:t xml:space="preserve">e </w:t>
      </w:r>
      <w:r w:rsidRPr="007A7E8F">
        <w:rPr>
          <w:rFonts w:hint="eastAsia"/>
        </w:rPr>
        <w:t xml:space="preserve">data from their mental health units </w:t>
      </w:r>
      <w:proofErr w:type="gramStart"/>
      <w:r w:rsidRPr="007A7E8F">
        <w:rPr>
          <w:rFonts w:hint="eastAsia"/>
        </w:rPr>
        <w:t>in order to</w:t>
      </w:r>
      <w:proofErr w:type="gramEnd"/>
      <w:r w:rsidRPr="007A7E8F">
        <w:rPr>
          <w:rFonts w:hint="eastAsia"/>
        </w:rPr>
        <w:t xml:space="preserve"> </w:t>
      </w:r>
      <w:r>
        <w:t>compare</w:t>
      </w:r>
      <w:r w:rsidRPr="007A7E8F">
        <w:rPr>
          <w:rFonts w:hint="eastAsia"/>
        </w:rPr>
        <w:t xml:space="preserve"> </w:t>
      </w:r>
      <w:r>
        <w:t xml:space="preserve">it </w:t>
      </w:r>
      <w:r w:rsidRPr="007A7E8F">
        <w:rPr>
          <w:rFonts w:hint="eastAsia"/>
        </w:rPr>
        <w:t xml:space="preserve">against </w:t>
      </w:r>
      <w:r w:rsidR="0090553B" w:rsidRPr="007A7E8F">
        <w:t>state-wide</w:t>
      </w:r>
      <w:r w:rsidRPr="007A7E8F">
        <w:rPr>
          <w:rFonts w:hint="eastAsia"/>
        </w:rPr>
        <w:t xml:space="preserve"> data </w:t>
      </w:r>
      <w:r w:rsidR="0090553B">
        <w:t xml:space="preserve">as a measure </w:t>
      </w:r>
      <w:r w:rsidR="00F05C05">
        <w:t>of</w:t>
      </w:r>
      <w:r w:rsidR="0090553B">
        <w:t xml:space="preserve"> the quality of care provided. This could inform the need for</w:t>
      </w:r>
      <w:r w:rsidRPr="007A7E8F">
        <w:rPr>
          <w:rFonts w:hint="eastAsia"/>
        </w:rPr>
        <w:t xml:space="preserve"> policy or procedure changes needed to improve their services.   </w:t>
      </w:r>
    </w:p>
    <w:p w14:paraId="39785233" w14:textId="01D8430D" w:rsidR="007A7E8F" w:rsidRPr="00BB2B61" w:rsidRDefault="007A7E8F" w:rsidP="007A7E8F">
      <w:pPr>
        <w:spacing w:after="0" w:line="276" w:lineRule="auto"/>
        <w:ind w:left="709"/>
        <w:rPr>
          <w:b/>
        </w:rPr>
      </w:pPr>
      <w:bookmarkStart w:id="11" w:name="_Hlk12352105"/>
      <w:r w:rsidRPr="00BB2B61">
        <w:rPr>
          <w:b/>
        </w:rPr>
        <w:t>Recommendation</w:t>
      </w:r>
      <w:r w:rsidR="00DF596E">
        <w:rPr>
          <w:b/>
        </w:rPr>
        <w:t xml:space="preserve"> </w:t>
      </w:r>
      <w:r w:rsidR="00B81F5D">
        <w:rPr>
          <w:b/>
        </w:rPr>
        <w:t>4</w:t>
      </w:r>
    </w:p>
    <w:p w14:paraId="6B561CF8" w14:textId="27ADDA6B" w:rsidR="0090553B" w:rsidRDefault="007A7E8F" w:rsidP="0090553B">
      <w:pPr>
        <w:spacing w:before="0" w:after="0" w:line="276" w:lineRule="auto"/>
        <w:ind w:left="709"/>
        <w:rPr>
          <w:b/>
        </w:rPr>
      </w:pPr>
      <w:r w:rsidRPr="00BB2B61">
        <w:rPr>
          <w:b/>
        </w:rPr>
        <w:t xml:space="preserve">The </w:t>
      </w:r>
      <w:r w:rsidR="0090553B" w:rsidRPr="00BB2B61">
        <w:rPr>
          <w:b/>
        </w:rPr>
        <w:t xml:space="preserve">Victorian Government </w:t>
      </w:r>
      <w:r w:rsidR="00B81F5D">
        <w:rPr>
          <w:b/>
        </w:rPr>
        <w:t xml:space="preserve">should report on the following in their </w:t>
      </w:r>
      <w:r w:rsidR="0090553B" w:rsidRPr="00BB2B61">
        <w:rPr>
          <w:b/>
        </w:rPr>
        <w:t>quarterly m</w:t>
      </w:r>
      <w:r w:rsidRPr="00BB2B61">
        <w:rPr>
          <w:b/>
        </w:rPr>
        <w:t xml:space="preserve">ental </w:t>
      </w:r>
      <w:r w:rsidR="0090553B" w:rsidRPr="00BB2B61">
        <w:rPr>
          <w:b/>
        </w:rPr>
        <w:t>h</w:t>
      </w:r>
      <w:r w:rsidRPr="00BB2B61">
        <w:rPr>
          <w:b/>
        </w:rPr>
        <w:t xml:space="preserve">ealth </w:t>
      </w:r>
      <w:r w:rsidR="0090553B" w:rsidRPr="00BB2B61">
        <w:rPr>
          <w:b/>
        </w:rPr>
        <w:t>p</w:t>
      </w:r>
      <w:r w:rsidRPr="00BB2B61">
        <w:rPr>
          <w:b/>
        </w:rPr>
        <w:t>erformance data</w:t>
      </w:r>
      <w:r w:rsidR="00B81F5D">
        <w:rPr>
          <w:b/>
        </w:rPr>
        <w:t xml:space="preserve"> report</w:t>
      </w:r>
      <w:r w:rsidRPr="00BB2B61">
        <w:rPr>
          <w:b/>
        </w:rPr>
        <w:t>:</w:t>
      </w:r>
    </w:p>
    <w:p w14:paraId="56407145" w14:textId="77777777" w:rsidR="0090553B" w:rsidRPr="00BB2B61" w:rsidRDefault="007A7E8F" w:rsidP="00BB2B61">
      <w:pPr>
        <w:pStyle w:val="ListParagraph"/>
        <w:numPr>
          <w:ilvl w:val="0"/>
          <w:numId w:val="25"/>
        </w:numPr>
        <w:spacing w:line="276" w:lineRule="auto"/>
        <w:rPr>
          <w:b/>
        </w:rPr>
      </w:pPr>
      <w:r w:rsidRPr="00BB2B61">
        <w:rPr>
          <w:b/>
        </w:rPr>
        <w:t>deaths (all causes) within mental health facilities</w:t>
      </w:r>
    </w:p>
    <w:p w14:paraId="6D56FDF1" w14:textId="77777777" w:rsidR="0090553B" w:rsidRPr="00BB2B61" w:rsidRDefault="007A7E8F" w:rsidP="00BB2B61">
      <w:pPr>
        <w:pStyle w:val="ListParagraph"/>
        <w:numPr>
          <w:ilvl w:val="0"/>
          <w:numId w:val="25"/>
        </w:numPr>
        <w:spacing w:line="276" w:lineRule="auto"/>
        <w:rPr>
          <w:b/>
        </w:rPr>
      </w:pPr>
      <w:r w:rsidRPr="00BB2B61">
        <w:rPr>
          <w:b/>
        </w:rPr>
        <w:t xml:space="preserve">deaths in the community within a month of discharge from a mental health facility </w:t>
      </w:r>
    </w:p>
    <w:p w14:paraId="5904C59D" w14:textId="77777777" w:rsidR="0090553B" w:rsidRPr="00BB2B61" w:rsidRDefault="007A7E8F" w:rsidP="00BB2B61">
      <w:pPr>
        <w:pStyle w:val="ListParagraph"/>
        <w:numPr>
          <w:ilvl w:val="0"/>
          <w:numId w:val="25"/>
        </w:numPr>
        <w:spacing w:line="276" w:lineRule="auto"/>
        <w:rPr>
          <w:b/>
        </w:rPr>
      </w:pPr>
      <w:r w:rsidRPr="00BB2B61">
        <w:rPr>
          <w:b/>
        </w:rPr>
        <w:t>the number of incidents of aggression and violence within mental health facilities</w:t>
      </w:r>
    </w:p>
    <w:p w14:paraId="56C8E167" w14:textId="77777777" w:rsidR="0090553B" w:rsidRPr="00BB2B61" w:rsidRDefault="007A7E8F" w:rsidP="00BB2B61">
      <w:pPr>
        <w:pStyle w:val="ListParagraph"/>
        <w:numPr>
          <w:ilvl w:val="0"/>
          <w:numId w:val="25"/>
        </w:numPr>
        <w:spacing w:line="276" w:lineRule="auto"/>
        <w:rPr>
          <w:b/>
        </w:rPr>
      </w:pPr>
      <w:r w:rsidRPr="00BB2B61">
        <w:rPr>
          <w:b/>
        </w:rPr>
        <w:t>the number of instances of illicit drug importation or consumption in mental health facilities</w:t>
      </w:r>
    </w:p>
    <w:p w14:paraId="23C55042" w14:textId="41FDFADA" w:rsidR="007A7E8F" w:rsidRPr="00BB2B61" w:rsidRDefault="007A7E8F" w:rsidP="00BB2B61">
      <w:pPr>
        <w:pStyle w:val="ListParagraph"/>
        <w:numPr>
          <w:ilvl w:val="0"/>
          <w:numId w:val="25"/>
        </w:numPr>
        <w:spacing w:line="276" w:lineRule="auto"/>
        <w:rPr>
          <w:b/>
        </w:rPr>
      </w:pPr>
      <w:r w:rsidRPr="00BB2B61">
        <w:rPr>
          <w:b/>
        </w:rPr>
        <w:t xml:space="preserve">the number of </w:t>
      </w:r>
      <w:r w:rsidR="00D62FC5">
        <w:rPr>
          <w:b/>
        </w:rPr>
        <w:t>time</w:t>
      </w:r>
      <w:r w:rsidR="009E0811">
        <w:rPr>
          <w:b/>
        </w:rPr>
        <w:t>s</w:t>
      </w:r>
      <w:r w:rsidR="00D62FC5">
        <w:rPr>
          <w:b/>
        </w:rPr>
        <w:t xml:space="preserve"> people on compulsory orders leave without authorisation</w:t>
      </w:r>
      <w:r w:rsidRPr="00BB2B61">
        <w:rPr>
          <w:b/>
        </w:rPr>
        <w:t xml:space="preserve"> from </w:t>
      </w:r>
      <w:r w:rsidR="0090553B">
        <w:rPr>
          <w:b/>
        </w:rPr>
        <w:t>mental health</w:t>
      </w:r>
      <w:r w:rsidRPr="00BB2B61">
        <w:rPr>
          <w:b/>
        </w:rPr>
        <w:t xml:space="preserve"> facilities</w:t>
      </w:r>
      <w:r w:rsidR="0090553B">
        <w:rPr>
          <w:b/>
        </w:rPr>
        <w:t>.</w:t>
      </w:r>
    </w:p>
    <w:bookmarkEnd w:id="11"/>
    <w:p w14:paraId="0D6BB5A3" w14:textId="3114DF2D" w:rsidR="00A61513" w:rsidRDefault="00A61513" w:rsidP="002A044B">
      <w:pPr>
        <w:pStyle w:val="Heading2OPA"/>
        <w:numPr>
          <w:ilvl w:val="1"/>
          <w:numId w:val="16"/>
        </w:numPr>
        <w:ind w:left="709" w:hanging="709"/>
      </w:pPr>
      <w:r>
        <w:t>Sexual safety</w:t>
      </w:r>
    </w:p>
    <w:p w14:paraId="6DCBC5E0" w14:textId="60DCF365" w:rsidR="00B1528E" w:rsidRDefault="00B1161E" w:rsidP="0099360C">
      <w:pPr>
        <w:spacing w:after="0" w:line="276" w:lineRule="auto"/>
        <w:ind w:left="709"/>
      </w:pPr>
      <w:r>
        <w:t>Between 2013 and 2018</w:t>
      </w:r>
      <w:r w:rsidR="00B1528E">
        <w:t>, Community Visitors recorded 102 issues related to sexual safety in mental health facilities.</w:t>
      </w:r>
    </w:p>
    <w:p w14:paraId="7823D613" w14:textId="724B777C" w:rsidR="00A61513" w:rsidRPr="00A61513" w:rsidRDefault="00993E12" w:rsidP="0099360C">
      <w:pPr>
        <w:spacing w:after="0" w:line="276" w:lineRule="auto"/>
        <w:ind w:left="709"/>
      </w:pPr>
      <w:r>
        <w:t xml:space="preserve">OPA and </w:t>
      </w:r>
      <w:r w:rsidR="00A61513">
        <w:t>Community Visitors</w:t>
      </w:r>
      <w:r w:rsidR="00A61513" w:rsidRPr="00A61513">
        <w:t xml:space="preserve"> have</w:t>
      </w:r>
      <w:r w:rsidR="00B1161E">
        <w:t xml:space="preserve"> a long history of</w:t>
      </w:r>
      <w:r w:rsidR="00A61513" w:rsidRPr="00A61513">
        <w:t xml:space="preserve"> advocat</w:t>
      </w:r>
      <w:r w:rsidR="00B1161E">
        <w:t>ing</w:t>
      </w:r>
      <w:r w:rsidR="00A61513" w:rsidRPr="00A61513">
        <w:t xml:space="preserve"> for, and monitor</w:t>
      </w:r>
      <w:r w:rsidR="00B1161E">
        <w:t>ing</w:t>
      </w:r>
      <w:r w:rsidR="00A61513" w:rsidRPr="00A61513">
        <w:t>, the implementation of women</w:t>
      </w:r>
      <w:r w:rsidR="005F61DE">
        <w:t>-</w:t>
      </w:r>
      <w:r w:rsidR="00A61513" w:rsidRPr="00A61513">
        <w:t xml:space="preserve">only areas </w:t>
      </w:r>
      <w:r w:rsidR="00A61513">
        <w:t>within mental health services</w:t>
      </w:r>
      <w:r w:rsidR="00A61513" w:rsidRPr="00A61513">
        <w:t xml:space="preserve">. In their 2017-18 </w:t>
      </w:r>
      <w:r w:rsidR="004C46C6">
        <w:t>a</w:t>
      </w:r>
      <w:r w:rsidR="00A61513" w:rsidRPr="00A61513">
        <w:t xml:space="preserve">nnual </w:t>
      </w:r>
      <w:r w:rsidR="004C46C6">
        <w:t>r</w:t>
      </w:r>
      <w:r w:rsidR="00A61513" w:rsidRPr="00A61513">
        <w:t xml:space="preserve">eport, Community Visitors note that </w:t>
      </w:r>
      <w:r w:rsidR="00A61513">
        <w:t>“</w:t>
      </w:r>
      <w:r w:rsidR="00A61513" w:rsidRPr="00A61513">
        <w:t>while women-only corridors have been established in most acute mental health units, due to high bed occupancies, they cannot always be used as intended and are instead repurposed to accommodate male patients</w:t>
      </w:r>
      <w:r w:rsidR="005F61DE">
        <w:t>.</w:t>
      </w:r>
      <w:r w:rsidR="00A61513">
        <w:t>”</w:t>
      </w:r>
      <w:r>
        <w:rPr>
          <w:rStyle w:val="FootnoteReference"/>
        </w:rPr>
        <w:footnoteReference w:id="19"/>
      </w:r>
      <w:r w:rsidR="005F61DE">
        <w:t xml:space="preserve"> This is </w:t>
      </w:r>
      <w:r w:rsidR="00A61513" w:rsidRPr="00A61513">
        <w:t xml:space="preserve">a clear example </w:t>
      </w:r>
      <w:r>
        <w:t>where</w:t>
      </w:r>
      <w:r w:rsidR="00A61513" w:rsidRPr="00A61513">
        <w:t xml:space="preserve"> system-wide pressures</w:t>
      </w:r>
      <w:r>
        <w:t xml:space="preserve"> (</w:t>
      </w:r>
      <w:r w:rsidR="00B150C3">
        <w:t>i.e.</w:t>
      </w:r>
      <w:r w:rsidR="004C46C6">
        <w:t xml:space="preserve"> </w:t>
      </w:r>
      <w:r w:rsidR="00FD01A6">
        <w:t>p</w:t>
      </w:r>
      <w:r w:rsidR="005F61DE">
        <w:t>ressure on beds</w:t>
      </w:r>
      <w:r>
        <w:t>)</w:t>
      </w:r>
      <w:r w:rsidR="00A61513" w:rsidRPr="00A61513">
        <w:t xml:space="preserve"> </w:t>
      </w:r>
      <w:r w:rsidR="005F61DE">
        <w:t>stymie the quality</w:t>
      </w:r>
      <w:r w:rsidR="00FD01A6">
        <w:t xml:space="preserve"> and safety</w:t>
      </w:r>
      <w:r w:rsidR="005F61DE">
        <w:t xml:space="preserve"> of the care provided to patients</w:t>
      </w:r>
      <w:r w:rsidR="00A61513" w:rsidRPr="00A61513">
        <w:t xml:space="preserve">. </w:t>
      </w:r>
    </w:p>
    <w:p w14:paraId="11D88905" w14:textId="6DB0F644" w:rsidR="00A61513" w:rsidRDefault="00B1161E" w:rsidP="0099360C">
      <w:pPr>
        <w:spacing w:after="0" w:line="276" w:lineRule="auto"/>
        <w:ind w:left="709"/>
      </w:pPr>
      <w:r>
        <w:t>In 2018</w:t>
      </w:r>
      <w:r w:rsidR="00A61513" w:rsidRPr="00A61513">
        <w:t xml:space="preserve">, the Mental Health Complaints Commissioner published </w:t>
      </w:r>
      <w:r w:rsidR="00A61513" w:rsidRPr="00A61513">
        <w:rPr>
          <w:i/>
        </w:rPr>
        <w:t>The Right to be Safe</w:t>
      </w:r>
      <w:r w:rsidR="00A61513" w:rsidRPr="00A61513">
        <w:t>, a thorough analysis of complaints</w:t>
      </w:r>
      <w:r w:rsidR="0051461C">
        <w:t xml:space="preserve"> </w:t>
      </w:r>
      <w:r w:rsidR="00A61513" w:rsidRPr="00A61513">
        <w:t xml:space="preserve">related to sexual safety. The </w:t>
      </w:r>
      <w:r>
        <w:t xml:space="preserve">report aims to </w:t>
      </w:r>
      <w:r w:rsidR="005F61DE">
        <w:t xml:space="preserve">identify </w:t>
      </w:r>
      <w:r w:rsidR="005F61DE">
        <w:lastRenderedPageBreak/>
        <w:t>systemic</w:t>
      </w:r>
      <w:r>
        <w:t xml:space="preserve"> threats to </w:t>
      </w:r>
      <w:r w:rsidR="00A61513" w:rsidRPr="00A61513">
        <w:t xml:space="preserve">gender safety </w:t>
      </w:r>
      <w:r>
        <w:t xml:space="preserve">in Victorian mental health services </w:t>
      </w:r>
      <w:r w:rsidR="00A61513" w:rsidRPr="00A61513">
        <w:t xml:space="preserve">and provides </w:t>
      </w:r>
      <w:r>
        <w:t xml:space="preserve">sound </w:t>
      </w:r>
      <w:r w:rsidR="00A61513" w:rsidRPr="00A61513">
        <w:t>recommendations</w:t>
      </w:r>
      <w:r>
        <w:t xml:space="preserve"> to </w:t>
      </w:r>
      <w:r w:rsidR="0051461C">
        <w:t>improve the system</w:t>
      </w:r>
      <w:r w:rsidR="005F61DE">
        <w:t>’s response</w:t>
      </w:r>
      <w:r w:rsidR="00A61513" w:rsidRPr="00A61513">
        <w:t>. OPA endorses the report and repeats a recommendation made by the Community Visitors Boar</w:t>
      </w:r>
      <w:r w:rsidR="00986BF1">
        <w:t>d</w:t>
      </w:r>
      <w:r w:rsidR="00A61513" w:rsidRPr="00A61513">
        <w:t>:</w:t>
      </w:r>
    </w:p>
    <w:p w14:paraId="3B0D50DF" w14:textId="622AE008" w:rsidR="00A61513" w:rsidRPr="00A61513" w:rsidRDefault="00A61513" w:rsidP="0099360C">
      <w:pPr>
        <w:spacing w:after="0" w:line="276" w:lineRule="auto"/>
        <w:ind w:left="709"/>
        <w:rPr>
          <w:b/>
          <w:lang w:val="en-CA"/>
        </w:rPr>
      </w:pPr>
      <w:bookmarkStart w:id="12" w:name="_Hlk12352112"/>
      <w:r w:rsidRPr="00A61513">
        <w:rPr>
          <w:b/>
          <w:lang w:val="en-CA"/>
        </w:rPr>
        <w:t>Recommendation</w:t>
      </w:r>
      <w:r w:rsidR="002227BD">
        <w:rPr>
          <w:b/>
          <w:lang w:val="en-CA"/>
        </w:rPr>
        <w:t xml:space="preserve"> </w:t>
      </w:r>
      <w:r w:rsidR="00B81F5D">
        <w:rPr>
          <w:b/>
          <w:lang w:val="en-CA"/>
        </w:rPr>
        <w:t>5</w:t>
      </w:r>
    </w:p>
    <w:p w14:paraId="08E43C81" w14:textId="40B4E5E7" w:rsidR="00A61513" w:rsidRPr="00A61513" w:rsidRDefault="00986BF1" w:rsidP="0099360C">
      <w:pPr>
        <w:spacing w:before="0" w:line="276" w:lineRule="auto"/>
        <w:ind w:left="709"/>
        <w:rPr>
          <w:b/>
        </w:rPr>
      </w:pPr>
      <w:r>
        <w:rPr>
          <w:b/>
          <w:lang w:val="en-CA"/>
        </w:rPr>
        <w:t xml:space="preserve">The </w:t>
      </w:r>
      <w:r w:rsidR="00A61513" w:rsidRPr="00A61513">
        <w:rPr>
          <w:b/>
          <w:lang w:val="en-CA"/>
        </w:rPr>
        <w:t xml:space="preserve">Victorian </w:t>
      </w:r>
      <w:r w:rsidR="00A61513" w:rsidRPr="00A61513">
        <w:rPr>
          <w:b/>
        </w:rPr>
        <w:t xml:space="preserve">Government should implement the recommendations of the Mental Health Complaints Commissioner’s report </w:t>
      </w:r>
      <w:proofErr w:type="gramStart"/>
      <w:r w:rsidR="00A61513" w:rsidRPr="00A61513">
        <w:rPr>
          <w:b/>
          <w:i/>
          <w:iCs/>
        </w:rPr>
        <w:t>The</w:t>
      </w:r>
      <w:proofErr w:type="gramEnd"/>
      <w:r w:rsidR="00A61513" w:rsidRPr="00A61513">
        <w:rPr>
          <w:b/>
          <w:i/>
          <w:iCs/>
        </w:rPr>
        <w:t xml:space="preserve"> right to be safe</w:t>
      </w:r>
      <w:r w:rsidR="00A61513" w:rsidRPr="00A61513">
        <w:rPr>
          <w:b/>
        </w:rPr>
        <w:t xml:space="preserve"> to ensure sexual safety in acute mental health inpatient units.</w:t>
      </w:r>
      <w:r w:rsidR="00B1161E">
        <w:rPr>
          <w:rStyle w:val="FootnoteReference"/>
          <w:b/>
        </w:rPr>
        <w:footnoteReference w:id="20"/>
      </w:r>
      <w:r w:rsidR="00A61513" w:rsidRPr="00A61513">
        <w:rPr>
          <w:b/>
        </w:rPr>
        <w:t xml:space="preserve"> </w:t>
      </w:r>
    </w:p>
    <w:bookmarkEnd w:id="12"/>
    <w:p w14:paraId="36F1CAE6" w14:textId="14117230" w:rsidR="00A61513" w:rsidRDefault="00986BF1" w:rsidP="00EC4951">
      <w:pPr>
        <w:pStyle w:val="Heading2OPA"/>
        <w:numPr>
          <w:ilvl w:val="1"/>
          <w:numId w:val="16"/>
        </w:numPr>
        <w:ind w:left="709" w:hanging="709"/>
      </w:pPr>
      <w:r>
        <w:t>Seclusion, restraint and compulsory treatment</w:t>
      </w:r>
    </w:p>
    <w:p w14:paraId="2B65B13E" w14:textId="43A75D9F" w:rsidR="00DE501E" w:rsidRDefault="00AA4471" w:rsidP="00EC4951">
      <w:pPr>
        <w:keepLines/>
        <w:spacing w:after="0" w:line="276" w:lineRule="auto"/>
        <w:ind w:left="709"/>
      </w:pPr>
      <w:r>
        <w:t>Data</w:t>
      </w:r>
      <w:r w:rsidR="00986BF1" w:rsidRPr="005D22BE">
        <w:t xml:space="preserve"> from the</w:t>
      </w:r>
      <w:r w:rsidR="000015AA">
        <w:t xml:space="preserve"> Victorian Government’s</w:t>
      </w:r>
      <w:r w:rsidR="00986BF1" w:rsidRPr="005D22BE">
        <w:t xml:space="preserve"> </w:t>
      </w:r>
      <w:r w:rsidR="00986BF1">
        <w:t>2017-18</w:t>
      </w:r>
      <w:r w:rsidR="00986BF1" w:rsidRPr="005D22BE">
        <w:t xml:space="preserve"> </w:t>
      </w:r>
      <w:r w:rsidR="00986BF1" w:rsidRPr="005F61DE">
        <w:rPr>
          <w:i/>
        </w:rPr>
        <w:t xml:space="preserve">Mental Health </w:t>
      </w:r>
      <w:r w:rsidR="004C46C6">
        <w:rPr>
          <w:i/>
        </w:rPr>
        <w:t xml:space="preserve">Services </w:t>
      </w:r>
      <w:r w:rsidR="00986BF1" w:rsidRPr="005F61DE">
        <w:rPr>
          <w:i/>
        </w:rPr>
        <w:t>Annual Report</w:t>
      </w:r>
      <w:r w:rsidR="00986BF1" w:rsidRPr="005D22BE">
        <w:t xml:space="preserve"> show no diminution in the use </w:t>
      </w:r>
      <w:r w:rsidR="005F61DE">
        <w:t>of</w:t>
      </w:r>
      <w:r w:rsidR="00986BF1" w:rsidRPr="005D22BE">
        <w:t xml:space="preserve"> </w:t>
      </w:r>
      <w:r w:rsidR="005F61DE">
        <w:t xml:space="preserve">seclusion, </w:t>
      </w:r>
      <w:r w:rsidR="00986BF1" w:rsidRPr="005D22BE">
        <w:t>restraint</w:t>
      </w:r>
      <w:r w:rsidR="005F61DE">
        <w:t>,</w:t>
      </w:r>
      <w:r w:rsidR="00986BF1" w:rsidRPr="005D22BE">
        <w:t xml:space="preserve"> and compulsory treatment in the mental health system in the past three years.</w:t>
      </w:r>
      <w:r w:rsidR="005F61DE">
        <w:rPr>
          <w:rStyle w:val="FootnoteReference"/>
        </w:rPr>
        <w:footnoteReference w:id="21"/>
      </w:r>
      <w:r w:rsidR="00986BF1">
        <w:t xml:space="preserve"> </w:t>
      </w:r>
      <w:r w:rsidR="00116E5F">
        <w:t xml:space="preserve">Furthermore, Community Visitors point to Victorian Health Services performance data </w:t>
      </w:r>
      <w:r w:rsidR="004C46C6">
        <w:t>showing</w:t>
      </w:r>
      <w:r w:rsidR="00116E5F">
        <w:t xml:space="preserve"> that seclusion events in child and adolescent units ha</w:t>
      </w:r>
      <w:r w:rsidR="00FD01A6">
        <w:t>ve</w:t>
      </w:r>
      <w:r w:rsidR="00116E5F">
        <w:t xml:space="preserve"> doubled.</w:t>
      </w:r>
    </w:p>
    <w:p w14:paraId="1D7B8CE2" w14:textId="30F8F1C3" w:rsidR="00930828" w:rsidRDefault="00AA4471" w:rsidP="0099360C">
      <w:pPr>
        <w:spacing w:after="0" w:line="276" w:lineRule="auto"/>
        <w:ind w:left="709"/>
      </w:pPr>
      <w:r>
        <w:t>At a systems level</w:t>
      </w:r>
      <w:r w:rsidR="00116E5F">
        <w:t xml:space="preserve">, </w:t>
      </w:r>
      <w:r>
        <w:t xml:space="preserve">no </w:t>
      </w:r>
      <w:r w:rsidRPr="00AA4471">
        <w:t xml:space="preserve">explicit commitment is made </w:t>
      </w:r>
      <w:r w:rsidR="00116E5F" w:rsidRPr="00AA4471">
        <w:t>to reduc</w:t>
      </w:r>
      <w:r w:rsidRPr="00AA4471">
        <w:t>e</w:t>
      </w:r>
      <w:r w:rsidR="00116E5F" w:rsidRPr="00AA4471">
        <w:t xml:space="preserve"> and eliminat</w:t>
      </w:r>
      <w:r w:rsidRPr="00AA4471">
        <w:t>e</w:t>
      </w:r>
      <w:r w:rsidR="00116E5F" w:rsidRPr="00AA4471">
        <w:t xml:space="preserve"> the use of restraints and seclusion within the sector.</w:t>
      </w:r>
      <w:r w:rsidR="005F61DE">
        <w:t xml:space="preserve"> </w:t>
      </w:r>
      <w:r w:rsidR="00930828">
        <w:rPr>
          <w:color w:val="000000"/>
        </w:rPr>
        <w:t>The</w:t>
      </w:r>
      <w:r w:rsidR="00930828">
        <w:rPr>
          <w:color w:val="000000"/>
          <w:spacing w:val="-1"/>
        </w:rPr>
        <w:t>r</w:t>
      </w:r>
      <w:r w:rsidR="00930828">
        <w:rPr>
          <w:color w:val="000000"/>
        </w:rPr>
        <w:t>e</w:t>
      </w:r>
      <w:r w:rsidR="00930828">
        <w:rPr>
          <w:color w:val="000000"/>
          <w:spacing w:val="-6"/>
        </w:rPr>
        <w:t xml:space="preserve"> </w:t>
      </w:r>
      <w:r w:rsidR="00930828">
        <w:rPr>
          <w:color w:val="000000"/>
        </w:rPr>
        <w:t>are no provisions in</w:t>
      </w:r>
      <w:r w:rsidR="00930828">
        <w:rPr>
          <w:color w:val="000000"/>
          <w:spacing w:val="-2"/>
        </w:rPr>
        <w:t xml:space="preserve"> </w:t>
      </w:r>
      <w:r w:rsidR="00930828">
        <w:rPr>
          <w:color w:val="000000"/>
        </w:rPr>
        <w:t>t</w:t>
      </w:r>
      <w:r w:rsidR="00930828">
        <w:rPr>
          <w:color w:val="000000"/>
          <w:spacing w:val="-1"/>
        </w:rPr>
        <w:t>h</w:t>
      </w:r>
      <w:r w:rsidR="00930828">
        <w:rPr>
          <w:color w:val="000000"/>
        </w:rPr>
        <w:t>e</w:t>
      </w:r>
      <w:r w:rsidR="00930828">
        <w:rPr>
          <w:color w:val="000000"/>
          <w:spacing w:val="-3"/>
        </w:rPr>
        <w:t xml:space="preserve"> Mental Health </w:t>
      </w:r>
      <w:r w:rsidR="00930828">
        <w:rPr>
          <w:color w:val="000000"/>
        </w:rPr>
        <w:t>Act</w:t>
      </w:r>
      <w:r w:rsidR="00930828">
        <w:rPr>
          <w:color w:val="000000"/>
          <w:spacing w:val="-3"/>
        </w:rPr>
        <w:t xml:space="preserve"> </w:t>
      </w:r>
      <w:r w:rsidR="00930828">
        <w:rPr>
          <w:color w:val="000000"/>
        </w:rPr>
        <w:t>to</w:t>
      </w:r>
      <w:r w:rsidR="00930828">
        <w:rPr>
          <w:color w:val="000000"/>
          <w:spacing w:val="-2"/>
        </w:rPr>
        <w:t xml:space="preserve"> </w:t>
      </w:r>
      <w:r w:rsidR="00930828">
        <w:rPr>
          <w:color w:val="000000"/>
        </w:rPr>
        <w:t>operationalise</w:t>
      </w:r>
      <w:r w:rsidR="00930828">
        <w:rPr>
          <w:color w:val="000000"/>
          <w:spacing w:val="-14"/>
        </w:rPr>
        <w:t xml:space="preserve"> </w:t>
      </w:r>
      <w:r w:rsidR="00930828">
        <w:rPr>
          <w:color w:val="000000"/>
        </w:rPr>
        <w:t>the</w:t>
      </w:r>
      <w:r w:rsidR="00930828">
        <w:rPr>
          <w:color w:val="000000"/>
          <w:spacing w:val="-3"/>
        </w:rPr>
        <w:t xml:space="preserve"> </w:t>
      </w:r>
      <w:r w:rsidR="00930828">
        <w:rPr>
          <w:color w:val="000000"/>
        </w:rPr>
        <w:t>objective</w:t>
      </w:r>
      <w:r w:rsidR="00930828">
        <w:rPr>
          <w:color w:val="000000"/>
          <w:spacing w:val="-9"/>
        </w:rPr>
        <w:t xml:space="preserve"> </w:t>
      </w:r>
      <w:r w:rsidR="00930828">
        <w:rPr>
          <w:color w:val="000000"/>
        </w:rPr>
        <w:t>of</w:t>
      </w:r>
      <w:r w:rsidR="00930828">
        <w:rPr>
          <w:color w:val="000000"/>
          <w:spacing w:val="-2"/>
        </w:rPr>
        <w:t xml:space="preserve"> </w:t>
      </w:r>
      <w:r w:rsidR="00930828">
        <w:rPr>
          <w:color w:val="000000"/>
        </w:rPr>
        <w:t>eliminating</w:t>
      </w:r>
      <w:r w:rsidR="00930828">
        <w:rPr>
          <w:color w:val="000000"/>
          <w:spacing w:val="-11"/>
        </w:rPr>
        <w:t xml:space="preserve"> </w:t>
      </w:r>
      <w:r w:rsidR="00930828">
        <w:rPr>
          <w:color w:val="000000"/>
        </w:rPr>
        <w:t>the</w:t>
      </w:r>
      <w:r w:rsidR="00930828">
        <w:rPr>
          <w:color w:val="000000"/>
          <w:spacing w:val="-3"/>
        </w:rPr>
        <w:t xml:space="preserve"> </w:t>
      </w:r>
      <w:r w:rsidR="00930828">
        <w:rPr>
          <w:color w:val="000000"/>
        </w:rPr>
        <w:t>use</w:t>
      </w:r>
      <w:r w:rsidR="00930828">
        <w:rPr>
          <w:color w:val="000000"/>
          <w:spacing w:val="-4"/>
        </w:rPr>
        <w:t xml:space="preserve"> </w:t>
      </w:r>
      <w:r w:rsidR="00930828">
        <w:rPr>
          <w:color w:val="000000"/>
        </w:rPr>
        <w:t>of seclusion</w:t>
      </w:r>
      <w:r w:rsidR="00930828">
        <w:rPr>
          <w:color w:val="000000"/>
          <w:spacing w:val="-9"/>
        </w:rPr>
        <w:t xml:space="preserve"> </w:t>
      </w:r>
      <w:r w:rsidR="00930828">
        <w:rPr>
          <w:color w:val="000000"/>
        </w:rPr>
        <w:t>a</w:t>
      </w:r>
      <w:r w:rsidR="00930828">
        <w:rPr>
          <w:color w:val="000000"/>
          <w:spacing w:val="-1"/>
        </w:rPr>
        <w:t>n</w:t>
      </w:r>
      <w:r w:rsidR="00930828">
        <w:rPr>
          <w:color w:val="000000"/>
        </w:rPr>
        <w:t>d</w:t>
      </w:r>
      <w:r w:rsidR="00930828">
        <w:rPr>
          <w:color w:val="000000"/>
          <w:spacing w:val="-4"/>
        </w:rPr>
        <w:t xml:space="preserve"> </w:t>
      </w:r>
      <w:r w:rsidR="00930828">
        <w:rPr>
          <w:color w:val="000000"/>
        </w:rPr>
        <w:t>restraint,</w:t>
      </w:r>
      <w:r w:rsidR="00930828">
        <w:rPr>
          <w:color w:val="000000"/>
          <w:spacing w:val="-9"/>
        </w:rPr>
        <w:t xml:space="preserve"> </w:t>
      </w:r>
      <w:r w:rsidR="00930828">
        <w:rPr>
          <w:color w:val="000000"/>
          <w:spacing w:val="-1"/>
        </w:rPr>
        <w:t>d</w:t>
      </w:r>
      <w:r w:rsidR="00930828">
        <w:rPr>
          <w:color w:val="000000"/>
        </w:rPr>
        <w:t>espite</w:t>
      </w:r>
      <w:r w:rsidR="00930828">
        <w:rPr>
          <w:color w:val="000000"/>
          <w:spacing w:val="-7"/>
        </w:rPr>
        <w:t xml:space="preserve"> </w:t>
      </w:r>
      <w:r w:rsidR="00930828">
        <w:rPr>
          <w:color w:val="000000"/>
        </w:rPr>
        <w:t>this</w:t>
      </w:r>
      <w:r w:rsidR="00930828">
        <w:rPr>
          <w:color w:val="000000"/>
          <w:spacing w:val="-3"/>
        </w:rPr>
        <w:t xml:space="preserve"> </w:t>
      </w:r>
      <w:r w:rsidR="00930828">
        <w:rPr>
          <w:color w:val="000000"/>
          <w:spacing w:val="-1"/>
        </w:rPr>
        <w:t>b</w:t>
      </w:r>
      <w:r w:rsidR="00930828">
        <w:rPr>
          <w:color w:val="000000"/>
        </w:rPr>
        <w:t>eing</w:t>
      </w:r>
      <w:r w:rsidR="00930828">
        <w:rPr>
          <w:color w:val="000000"/>
          <w:spacing w:val="-5"/>
        </w:rPr>
        <w:t xml:space="preserve"> </w:t>
      </w:r>
      <w:r w:rsidR="00930828">
        <w:rPr>
          <w:color w:val="000000"/>
        </w:rPr>
        <w:t>the</w:t>
      </w:r>
      <w:r w:rsidR="00930828">
        <w:rPr>
          <w:color w:val="000000"/>
          <w:spacing w:val="-3"/>
        </w:rPr>
        <w:t xml:space="preserve"> </w:t>
      </w:r>
      <w:r w:rsidR="00930828">
        <w:rPr>
          <w:color w:val="000000"/>
        </w:rPr>
        <w:t>objective</w:t>
      </w:r>
      <w:r w:rsidR="00930828">
        <w:rPr>
          <w:color w:val="000000"/>
          <w:spacing w:val="-9"/>
        </w:rPr>
        <w:t xml:space="preserve"> </w:t>
      </w:r>
      <w:r w:rsidR="00930828">
        <w:rPr>
          <w:color w:val="000000"/>
        </w:rPr>
        <w:t>stat</w:t>
      </w:r>
      <w:r w:rsidR="00930828">
        <w:rPr>
          <w:color w:val="000000"/>
          <w:spacing w:val="-1"/>
        </w:rPr>
        <w:t>e</w:t>
      </w:r>
      <w:r w:rsidR="00930828">
        <w:rPr>
          <w:color w:val="000000"/>
        </w:rPr>
        <w:t>d</w:t>
      </w:r>
      <w:r w:rsidR="00930828">
        <w:rPr>
          <w:color w:val="000000"/>
          <w:spacing w:val="-6"/>
        </w:rPr>
        <w:t xml:space="preserve"> </w:t>
      </w:r>
      <w:r w:rsidR="00884640">
        <w:rPr>
          <w:color w:val="000000"/>
        </w:rPr>
        <w:t>in the second reading speech of the Act</w:t>
      </w:r>
      <w:r w:rsidR="00930828">
        <w:rPr>
          <w:color w:val="000000"/>
        </w:rPr>
        <w:t>.</w:t>
      </w:r>
      <w:r w:rsidR="00930828">
        <w:rPr>
          <w:color w:val="000000"/>
          <w:spacing w:val="-6"/>
        </w:rPr>
        <w:t xml:space="preserve"> </w:t>
      </w:r>
      <w:r w:rsidR="004C46C6">
        <w:t>In the Mental Health Services Annual Report, m</w:t>
      </w:r>
      <w:r w:rsidR="005F61DE">
        <w:t xml:space="preserve">easures on restrictive practices are indicators </w:t>
      </w:r>
      <w:r w:rsidR="004C46C6">
        <w:t xml:space="preserve">of </w:t>
      </w:r>
      <w:r w:rsidR="005F61DE">
        <w:t xml:space="preserve">a broader </w:t>
      </w:r>
      <w:r w:rsidR="004C46C6">
        <w:t>outcome of</w:t>
      </w:r>
      <w:r w:rsidR="005F61DE">
        <w:t xml:space="preserve"> services that are ‘safe, of high quality, offer choice and provide a positive experience’.</w:t>
      </w:r>
      <w:r w:rsidR="005F61DE">
        <w:rPr>
          <w:rStyle w:val="FootnoteReference"/>
        </w:rPr>
        <w:footnoteReference w:id="22"/>
      </w:r>
      <w:r w:rsidR="00116E5F" w:rsidRPr="00AA4471">
        <w:t xml:space="preserve"> </w:t>
      </w:r>
      <w:r w:rsidRPr="00AA4471">
        <w:t>Th</w:t>
      </w:r>
      <w:r w:rsidR="00884640">
        <w:t>e absence of a more meaningful commitment</w:t>
      </w:r>
      <w:r w:rsidRPr="00AA4471">
        <w:t xml:space="preserve"> stands in stark contrast with the disability sector where </w:t>
      </w:r>
      <w:r w:rsidR="00986BF1" w:rsidRPr="00AA4471">
        <w:t xml:space="preserve">the Commonwealth Government has </w:t>
      </w:r>
      <w:r w:rsidR="00D9550D">
        <w:t>established</w:t>
      </w:r>
      <w:r w:rsidR="00986BF1" w:rsidRPr="00AA4471">
        <w:t xml:space="preserve"> a </w:t>
      </w:r>
      <w:r w:rsidR="00986BF1" w:rsidRPr="00AA4471">
        <w:rPr>
          <w:i/>
        </w:rPr>
        <w:t>National Framework for Reducing and Eliminating the Use of Restrictive Practices in the Disability Service Sector</w:t>
      </w:r>
      <w:r w:rsidR="005F61DE">
        <w:rPr>
          <w:i/>
        </w:rPr>
        <w:t xml:space="preserve">. </w:t>
      </w:r>
      <w:r w:rsidR="005F61DE">
        <w:t>The</w:t>
      </w:r>
      <w:r w:rsidR="009E0FB1">
        <w:t xml:space="preserve"> national framework gives effect to </w:t>
      </w:r>
      <w:r w:rsidR="00986BF1" w:rsidRPr="00AA4471">
        <w:t>Australia’s obligations under the</w:t>
      </w:r>
      <w:r w:rsidR="009E0FB1">
        <w:t xml:space="preserve"> </w:t>
      </w:r>
      <w:r w:rsidR="009F0950">
        <w:t xml:space="preserve">UN </w:t>
      </w:r>
      <w:r w:rsidR="009E0FB1">
        <w:t>Convention</w:t>
      </w:r>
      <w:r w:rsidR="00986BF1" w:rsidRPr="00AA4471">
        <w:t xml:space="preserve">. </w:t>
      </w:r>
    </w:p>
    <w:p w14:paraId="7501AF92" w14:textId="6F7D0FF5" w:rsidR="00986BF1" w:rsidRPr="00DE501E" w:rsidRDefault="009E0FB1" w:rsidP="0099360C">
      <w:pPr>
        <w:spacing w:after="0" w:line="276" w:lineRule="auto"/>
        <w:ind w:left="709"/>
        <w:rPr>
          <w:highlight w:val="yellow"/>
        </w:rPr>
      </w:pPr>
      <w:r>
        <w:t>OPA recommends a</w:t>
      </w:r>
      <w:r w:rsidR="00986BF1" w:rsidRPr="00AA4471">
        <w:t xml:space="preserve"> similar </w:t>
      </w:r>
      <w:r w:rsidR="009F0950">
        <w:t>sector</w:t>
      </w:r>
      <w:r w:rsidR="00930828">
        <w:t>-wide</w:t>
      </w:r>
      <w:r w:rsidR="00930828">
        <w:rPr>
          <w:color w:val="000000"/>
          <w:spacing w:val="-3"/>
        </w:rPr>
        <w:t xml:space="preserve"> </w:t>
      </w:r>
      <w:r w:rsidR="00930828">
        <w:rPr>
          <w:color w:val="000000"/>
          <w:spacing w:val="-1"/>
        </w:rPr>
        <w:t>g</w:t>
      </w:r>
      <w:r w:rsidR="00930828">
        <w:rPr>
          <w:color w:val="000000"/>
        </w:rPr>
        <w:t>oal</w:t>
      </w:r>
      <w:r w:rsidR="00930828">
        <w:rPr>
          <w:color w:val="000000"/>
          <w:spacing w:val="-4"/>
        </w:rPr>
        <w:t xml:space="preserve"> </w:t>
      </w:r>
      <w:r w:rsidR="00930828">
        <w:rPr>
          <w:color w:val="000000"/>
        </w:rPr>
        <w:t>of</w:t>
      </w:r>
      <w:r w:rsidR="00930828">
        <w:rPr>
          <w:color w:val="000000"/>
          <w:spacing w:val="-2"/>
        </w:rPr>
        <w:t xml:space="preserve"> </w:t>
      </w:r>
      <w:r w:rsidR="00930828">
        <w:rPr>
          <w:color w:val="000000"/>
        </w:rPr>
        <w:t>elimi</w:t>
      </w:r>
      <w:r w:rsidR="00930828">
        <w:rPr>
          <w:color w:val="000000"/>
          <w:spacing w:val="-1"/>
        </w:rPr>
        <w:t>n</w:t>
      </w:r>
      <w:r w:rsidR="00930828">
        <w:rPr>
          <w:color w:val="000000"/>
        </w:rPr>
        <w:t>ating</w:t>
      </w:r>
      <w:r w:rsidR="00930828">
        <w:rPr>
          <w:color w:val="000000"/>
          <w:spacing w:val="-11"/>
        </w:rPr>
        <w:t xml:space="preserve"> </w:t>
      </w:r>
      <w:r w:rsidR="00930828">
        <w:rPr>
          <w:color w:val="000000"/>
        </w:rPr>
        <w:t>the</w:t>
      </w:r>
      <w:r w:rsidR="00930828">
        <w:rPr>
          <w:color w:val="000000"/>
          <w:spacing w:val="-3"/>
        </w:rPr>
        <w:t xml:space="preserve"> </w:t>
      </w:r>
      <w:r w:rsidR="00930828">
        <w:rPr>
          <w:color w:val="000000"/>
        </w:rPr>
        <w:t>use</w:t>
      </w:r>
      <w:r w:rsidR="00930828">
        <w:rPr>
          <w:color w:val="000000"/>
          <w:spacing w:val="-4"/>
        </w:rPr>
        <w:t xml:space="preserve"> </w:t>
      </w:r>
      <w:r w:rsidR="00930828">
        <w:rPr>
          <w:color w:val="000000"/>
        </w:rPr>
        <w:t>of</w:t>
      </w:r>
      <w:r w:rsidR="00930828">
        <w:rPr>
          <w:color w:val="000000"/>
          <w:spacing w:val="-2"/>
        </w:rPr>
        <w:t xml:space="preserve"> </w:t>
      </w:r>
      <w:r w:rsidR="00930828">
        <w:rPr>
          <w:color w:val="000000"/>
        </w:rPr>
        <w:t>secl</w:t>
      </w:r>
      <w:r w:rsidR="00930828">
        <w:rPr>
          <w:color w:val="000000"/>
          <w:spacing w:val="-1"/>
        </w:rPr>
        <w:t>u</w:t>
      </w:r>
      <w:r w:rsidR="00930828">
        <w:rPr>
          <w:color w:val="000000"/>
          <w:spacing w:val="1"/>
        </w:rPr>
        <w:t>s</w:t>
      </w:r>
      <w:r w:rsidR="00930828">
        <w:rPr>
          <w:color w:val="000000"/>
        </w:rPr>
        <w:t>i</w:t>
      </w:r>
      <w:r w:rsidR="00930828">
        <w:rPr>
          <w:color w:val="000000"/>
          <w:spacing w:val="-1"/>
        </w:rPr>
        <w:t>o</w:t>
      </w:r>
      <w:r w:rsidR="00930828">
        <w:rPr>
          <w:color w:val="000000"/>
        </w:rPr>
        <w:t>n</w:t>
      </w:r>
      <w:r w:rsidR="00930828">
        <w:rPr>
          <w:color w:val="000000"/>
          <w:spacing w:val="-9"/>
        </w:rPr>
        <w:t xml:space="preserve"> </w:t>
      </w:r>
      <w:r w:rsidR="00930828">
        <w:rPr>
          <w:color w:val="000000"/>
        </w:rPr>
        <w:t>and</w:t>
      </w:r>
      <w:r w:rsidR="00930828">
        <w:rPr>
          <w:color w:val="000000"/>
          <w:spacing w:val="-4"/>
        </w:rPr>
        <w:t xml:space="preserve"> </w:t>
      </w:r>
      <w:r w:rsidR="00930828">
        <w:rPr>
          <w:color w:val="000000"/>
        </w:rPr>
        <w:t>restraint</w:t>
      </w:r>
      <w:r w:rsidR="009F0950">
        <w:t xml:space="preserve"> </w:t>
      </w:r>
      <w:r w:rsidR="00986BF1" w:rsidRPr="00AA4471">
        <w:t xml:space="preserve">should be </w:t>
      </w:r>
      <w:r w:rsidR="00930828">
        <w:t xml:space="preserve">adopted </w:t>
      </w:r>
      <w:r>
        <w:t xml:space="preserve">in </w:t>
      </w:r>
      <w:r w:rsidR="00986BF1" w:rsidRPr="00AA4471">
        <w:t xml:space="preserve">the mental health sector. </w:t>
      </w:r>
      <w:r w:rsidR="00930828">
        <w:t xml:space="preserve">This would do more to </w:t>
      </w:r>
      <w:r w:rsidR="00930828">
        <w:rPr>
          <w:color w:val="000000"/>
        </w:rPr>
        <w:t>place</w:t>
      </w:r>
      <w:r w:rsidR="00930828">
        <w:rPr>
          <w:color w:val="000000"/>
          <w:spacing w:val="-6"/>
        </w:rPr>
        <w:t xml:space="preserve"> </w:t>
      </w:r>
      <w:r w:rsidR="00930828">
        <w:rPr>
          <w:color w:val="000000"/>
        </w:rPr>
        <w:t>limits</w:t>
      </w:r>
      <w:r w:rsidR="00930828">
        <w:rPr>
          <w:color w:val="000000"/>
          <w:spacing w:val="-5"/>
        </w:rPr>
        <w:t xml:space="preserve"> </w:t>
      </w:r>
      <w:r w:rsidR="00930828">
        <w:rPr>
          <w:color w:val="000000"/>
        </w:rPr>
        <w:t>on</w:t>
      </w:r>
      <w:r w:rsidR="00930828">
        <w:rPr>
          <w:color w:val="000000"/>
          <w:spacing w:val="-2"/>
        </w:rPr>
        <w:t xml:space="preserve"> </w:t>
      </w:r>
      <w:r w:rsidR="00930828">
        <w:rPr>
          <w:color w:val="000000"/>
        </w:rPr>
        <w:t>the</w:t>
      </w:r>
      <w:r w:rsidR="00930828">
        <w:rPr>
          <w:color w:val="000000"/>
          <w:spacing w:val="-4"/>
        </w:rPr>
        <w:t xml:space="preserve"> </w:t>
      </w:r>
      <w:r w:rsidR="00930828">
        <w:rPr>
          <w:color w:val="000000"/>
        </w:rPr>
        <w:t>use</w:t>
      </w:r>
      <w:r w:rsidR="00930828">
        <w:rPr>
          <w:color w:val="000000"/>
          <w:spacing w:val="-4"/>
        </w:rPr>
        <w:t xml:space="preserve"> </w:t>
      </w:r>
      <w:r w:rsidR="00930828">
        <w:rPr>
          <w:color w:val="000000"/>
        </w:rPr>
        <w:t>of</w:t>
      </w:r>
      <w:r w:rsidR="00930828">
        <w:rPr>
          <w:color w:val="000000"/>
          <w:spacing w:val="-2"/>
        </w:rPr>
        <w:t xml:space="preserve"> </w:t>
      </w:r>
      <w:r w:rsidR="00930828">
        <w:rPr>
          <w:color w:val="000000"/>
        </w:rPr>
        <w:t>seclusion</w:t>
      </w:r>
      <w:r w:rsidR="00930828">
        <w:rPr>
          <w:color w:val="000000"/>
          <w:spacing w:val="-9"/>
        </w:rPr>
        <w:t xml:space="preserve"> </w:t>
      </w:r>
      <w:r w:rsidR="00930828">
        <w:rPr>
          <w:color w:val="000000"/>
        </w:rPr>
        <w:t>and</w:t>
      </w:r>
      <w:r w:rsidR="00930828">
        <w:rPr>
          <w:color w:val="000000"/>
          <w:spacing w:val="-4"/>
        </w:rPr>
        <w:t xml:space="preserve"> </w:t>
      </w:r>
      <w:r w:rsidR="00930828">
        <w:rPr>
          <w:color w:val="000000"/>
        </w:rPr>
        <w:t>r</w:t>
      </w:r>
      <w:r w:rsidR="00930828">
        <w:rPr>
          <w:color w:val="000000"/>
          <w:spacing w:val="-1"/>
        </w:rPr>
        <w:t>e</w:t>
      </w:r>
      <w:r w:rsidR="00930828">
        <w:rPr>
          <w:color w:val="000000"/>
        </w:rPr>
        <w:t>straint</w:t>
      </w:r>
      <w:r w:rsidR="00930828">
        <w:rPr>
          <w:color w:val="000000"/>
          <w:spacing w:val="-8"/>
        </w:rPr>
        <w:t xml:space="preserve"> </w:t>
      </w:r>
      <w:r w:rsidR="00930828">
        <w:rPr>
          <w:color w:val="000000"/>
        </w:rPr>
        <w:t>and emphasise the need to train mental health staff to implement alternative</w:t>
      </w:r>
      <w:r w:rsidR="00930828">
        <w:rPr>
          <w:color w:val="000000"/>
          <w:spacing w:val="-10"/>
        </w:rPr>
        <w:t xml:space="preserve"> </w:t>
      </w:r>
      <w:r w:rsidR="00930828">
        <w:rPr>
          <w:color w:val="000000"/>
        </w:rPr>
        <w:t>interventions</w:t>
      </w:r>
      <w:r w:rsidR="00930828">
        <w:rPr>
          <w:color w:val="000000"/>
          <w:spacing w:val="-12"/>
        </w:rPr>
        <w:t xml:space="preserve"> </w:t>
      </w:r>
      <w:r w:rsidR="00930828">
        <w:rPr>
          <w:color w:val="000000"/>
        </w:rPr>
        <w:t>(e.g.</w:t>
      </w:r>
      <w:r w:rsidR="00930828">
        <w:rPr>
          <w:color w:val="000000"/>
          <w:spacing w:val="-4"/>
        </w:rPr>
        <w:t xml:space="preserve"> </w:t>
      </w:r>
      <w:r w:rsidR="00930828">
        <w:rPr>
          <w:color w:val="000000"/>
        </w:rPr>
        <w:t>teaching</w:t>
      </w:r>
      <w:r w:rsidR="00930828">
        <w:rPr>
          <w:color w:val="000000"/>
          <w:spacing w:val="-8"/>
        </w:rPr>
        <w:t xml:space="preserve"> </w:t>
      </w:r>
      <w:r w:rsidR="00930828">
        <w:rPr>
          <w:color w:val="000000"/>
        </w:rPr>
        <w:t>staff</w:t>
      </w:r>
      <w:r w:rsidR="00930828">
        <w:rPr>
          <w:color w:val="000000"/>
          <w:spacing w:val="-4"/>
        </w:rPr>
        <w:t xml:space="preserve"> </w:t>
      </w:r>
      <w:r w:rsidR="00930828">
        <w:rPr>
          <w:color w:val="000000"/>
        </w:rPr>
        <w:t>d</w:t>
      </w:r>
      <w:r w:rsidR="00930828">
        <w:rPr>
          <w:color w:val="000000"/>
          <w:spacing w:val="-1"/>
        </w:rPr>
        <w:t>e</w:t>
      </w:r>
      <w:r w:rsidR="00930828">
        <w:rPr>
          <w:color w:val="000000"/>
        </w:rPr>
        <w:t>-escalation</w:t>
      </w:r>
      <w:r w:rsidR="00930828">
        <w:rPr>
          <w:color w:val="000000"/>
          <w:spacing w:val="-14"/>
        </w:rPr>
        <w:t xml:space="preserve"> </w:t>
      </w:r>
      <w:r w:rsidR="00930828">
        <w:rPr>
          <w:color w:val="000000"/>
          <w:spacing w:val="-1"/>
        </w:rPr>
        <w:t>t</w:t>
      </w:r>
      <w:r w:rsidR="00930828">
        <w:rPr>
          <w:color w:val="000000"/>
        </w:rPr>
        <w:t>echniques, developing</w:t>
      </w:r>
      <w:r w:rsidR="00930828">
        <w:rPr>
          <w:color w:val="000000"/>
          <w:spacing w:val="-11"/>
        </w:rPr>
        <w:t xml:space="preserve"> </w:t>
      </w:r>
      <w:r w:rsidR="00930828">
        <w:rPr>
          <w:color w:val="000000"/>
        </w:rPr>
        <w:t>patient</w:t>
      </w:r>
      <w:r w:rsidR="00930828">
        <w:rPr>
          <w:color w:val="000000"/>
          <w:spacing w:val="-7"/>
        </w:rPr>
        <w:t xml:space="preserve"> </w:t>
      </w:r>
      <w:r w:rsidR="00930828">
        <w:rPr>
          <w:color w:val="000000"/>
        </w:rPr>
        <w:t>management</w:t>
      </w:r>
      <w:r w:rsidR="00930828">
        <w:rPr>
          <w:color w:val="000000"/>
          <w:spacing w:val="-13"/>
        </w:rPr>
        <w:t xml:space="preserve"> </w:t>
      </w:r>
      <w:r w:rsidR="00930828">
        <w:rPr>
          <w:color w:val="000000"/>
        </w:rPr>
        <w:t>plans,</w:t>
      </w:r>
      <w:r w:rsidR="00930828">
        <w:rPr>
          <w:color w:val="000000"/>
          <w:spacing w:val="-6"/>
        </w:rPr>
        <w:t xml:space="preserve"> </w:t>
      </w:r>
      <w:r w:rsidR="00930828">
        <w:rPr>
          <w:color w:val="000000"/>
        </w:rPr>
        <w:t>the</w:t>
      </w:r>
      <w:r w:rsidR="00930828">
        <w:rPr>
          <w:color w:val="000000"/>
          <w:spacing w:val="-3"/>
        </w:rPr>
        <w:t xml:space="preserve"> </w:t>
      </w:r>
      <w:r w:rsidR="00930828">
        <w:rPr>
          <w:color w:val="000000"/>
        </w:rPr>
        <w:t>provision</w:t>
      </w:r>
      <w:r w:rsidR="00930828">
        <w:rPr>
          <w:color w:val="000000"/>
          <w:spacing w:val="-9"/>
        </w:rPr>
        <w:t xml:space="preserve"> </w:t>
      </w:r>
      <w:r w:rsidR="00930828">
        <w:rPr>
          <w:color w:val="000000"/>
        </w:rPr>
        <w:t>of</w:t>
      </w:r>
      <w:r w:rsidR="00930828">
        <w:rPr>
          <w:color w:val="000000"/>
          <w:spacing w:val="-2"/>
        </w:rPr>
        <w:t xml:space="preserve"> </w:t>
      </w:r>
      <w:r w:rsidR="00930828">
        <w:rPr>
          <w:color w:val="000000"/>
        </w:rPr>
        <w:t>com</w:t>
      </w:r>
      <w:r w:rsidR="00930828">
        <w:rPr>
          <w:color w:val="000000"/>
          <w:spacing w:val="-1"/>
        </w:rPr>
        <w:t>f</w:t>
      </w:r>
      <w:r w:rsidR="00930828">
        <w:rPr>
          <w:color w:val="000000"/>
        </w:rPr>
        <w:t>ort</w:t>
      </w:r>
      <w:r w:rsidR="00930828">
        <w:rPr>
          <w:color w:val="000000"/>
          <w:spacing w:val="-7"/>
        </w:rPr>
        <w:t xml:space="preserve"> </w:t>
      </w:r>
      <w:r w:rsidR="00930828">
        <w:rPr>
          <w:color w:val="000000"/>
        </w:rPr>
        <w:t>rooms).</w:t>
      </w:r>
    </w:p>
    <w:p w14:paraId="5CB961F5" w14:textId="6844EB05" w:rsidR="00986BF1" w:rsidRPr="00AA4471" w:rsidRDefault="00986BF1" w:rsidP="0099360C">
      <w:pPr>
        <w:spacing w:after="0" w:line="276" w:lineRule="auto"/>
        <w:ind w:left="709"/>
        <w:rPr>
          <w:b/>
        </w:rPr>
      </w:pPr>
      <w:bookmarkStart w:id="13" w:name="_Hlk12352118"/>
      <w:r w:rsidRPr="00AA4471">
        <w:rPr>
          <w:b/>
        </w:rPr>
        <w:t>Recommendation</w:t>
      </w:r>
      <w:r w:rsidR="00DF596E">
        <w:rPr>
          <w:b/>
        </w:rPr>
        <w:t xml:space="preserve"> </w:t>
      </w:r>
      <w:r w:rsidR="00B81F5D">
        <w:rPr>
          <w:b/>
        </w:rPr>
        <w:t>6</w:t>
      </w:r>
    </w:p>
    <w:p w14:paraId="4EEFDFD3" w14:textId="072B55C4" w:rsidR="00986BF1" w:rsidRPr="00986BF1" w:rsidRDefault="00986BF1" w:rsidP="0099360C">
      <w:pPr>
        <w:spacing w:before="0" w:after="0" w:line="276" w:lineRule="auto"/>
        <w:ind w:left="709"/>
        <w:rPr>
          <w:b/>
        </w:rPr>
      </w:pPr>
      <w:r w:rsidRPr="00AA4471">
        <w:rPr>
          <w:b/>
        </w:rPr>
        <w:t xml:space="preserve">The Victorian Government </w:t>
      </w:r>
      <w:r w:rsidR="002227BD">
        <w:rPr>
          <w:b/>
        </w:rPr>
        <w:t>should</w:t>
      </w:r>
      <w:r w:rsidR="009F0950">
        <w:rPr>
          <w:b/>
        </w:rPr>
        <w:t xml:space="preserve"> publish and</w:t>
      </w:r>
      <w:r w:rsidR="002227BD">
        <w:rPr>
          <w:b/>
        </w:rPr>
        <w:t xml:space="preserve"> </w:t>
      </w:r>
      <w:r w:rsidR="009F0950">
        <w:rPr>
          <w:b/>
        </w:rPr>
        <w:t xml:space="preserve">implement a </w:t>
      </w:r>
      <w:r w:rsidR="009E0FB1">
        <w:rPr>
          <w:b/>
        </w:rPr>
        <w:t>commit</w:t>
      </w:r>
      <w:r w:rsidR="009F0950">
        <w:rPr>
          <w:b/>
        </w:rPr>
        <w:t>ment</w:t>
      </w:r>
      <w:r w:rsidR="009E0FB1">
        <w:rPr>
          <w:b/>
        </w:rPr>
        <w:t xml:space="preserve"> to </w:t>
      </w:r>
      <w:r w:rsidR="00AA4471" w:rsidRPr="00AA4471">
        <w:rPr>
          <w:b/>
        </w:rPr>
        <w:t>reduc</w:t>
      </w:r>
      <w:r w:rsidR="009F0950">
        <w:rPr>
          <w:b/>
        </w:rPr>
        <w:t>e</w:t>
      </w:r>
      <w:r w:rsidR="00AA4471" w:rsidRPr="00AA4471">
        <w:rPr>
          <w:b/>
        </w:rPr>
        <w:t xml:space="preserve"> and</w:t>
      </w:r>
      <w:r w:rsidR="00BC1ADA" w:rsidRPr="00AA4471">
        <w:rPr>
          <w:b/>
        </w:rPr>
        <w:t xml:space="preserve"> eliminat</w:t>
      </w:r>
      <w:r w:rsidR="009F0950">
        <w:rPr>
          <w:b/>
        </w:rPr>
        <w:t>e</w:t>
      </w:r>
      <w:r w:rsidR="00AA4471" w:rsidRPr="00AA4471">
        <w:rPr>
          <w:b/>
        </w:rPr>
        <w:t xml:space="preserve"> </w:t>
      </w:r>
      <w:r w:rsidR="00BC1ADA" w:rsidRPr="00AA4471">
        <w:rPr>
          <w:b/>
        </w:rPr>
        <w:t>the use of seclusion and restraint in</w:t>
      </w:r>
      <w:r w:rsidR="009F0950">
        <w:rPr>
          <w:b/>
        </w:rPr>
        <w:t xml:space="preserve"> the</w:t>
      </w:r>
      <w:r w:rsidR="00BC1ADA" w:rsidRPr="00AA4471">
        <w:rPr>
          <w:b/>
        </w:rPr>
        <w:t xml:space="preserve"> mental health </w:t>
      </w:r>
      <w:r w:rsidR="009F0950">
        <w:rPr>
          <w:b/>
        </w:rPr>
        <w:t>sector</w:t>
      </w:r>
      <w:r w:rsidR="00BC1ADA" w:rsidRPr="00AA4471">
        <w:rPr>
          <w:b/>
        </w:rPr>
        <w:t>.</w:t>
      </w:r>
      <w:r w:rsidRPr="00986BF1">
        <w:rPr>
          <w:b/>
        </w:rPr>
        <w:t xml:space="preserve">   </w:t>
      </w:r>
    </w:p>
    <w:bookmarkEnd w:id="13"/>
    <w:p w14:paraId="39EF90B9" w14:textId="77777777" w:rsidR="009F0950" w:rsidRDefault="00116E5F" w:rsidP="0099360C">
      <w:pPr>
        <w:spacing w:after="0" w:line="276" w:lineRule="auto"/>
        <w:ind w:left="709"/>
      </w:pPr>
      <w:r>
        <w:t>OPA continues to explore options for legal and practice reform to give effect to additional international human rights obligations since Australia ratified the Optional Protocol to the Convention against Torture and Other Cruel, Inhuman, or Degrading Treatment or Punishment (OPCAT).</w:t>
      </w:r>
      <w:r w:rsidR="00986BF1">
        <w:t xml:space="preserve"> </w:t>
      </w:r>
    </w:p>
    <w:p w14:paraId="46937139" w14:textId="5E14D206" w:rsidR="009F0950" w:rsidRDefault="009F0950" w:rsidP="009F0950">
      <w:pPr>
        <w:spacing w:after="0" w:line="276" w:lineRule="auto"/>
        <w:ind w:left="709"/>
      </w:pPr>
      <w:r>
        <w:t xml:space="preserve">Article 4(1) of OPCAT defines a ‘place of detention’ as ‘any place under [a State’s] jurisdiction and control where persons are or may be deprived of their liberty, either </w:t>
      </w:r>
      <w:proofErr w:type="gramStart"/>
      <w:r>
        <w:t>by virtue of</w:t>
      </w:r>
      <w:proofErr w:type="gramEnd"/>
      <w:r>
        <w:t xml:space="preserve"> an order given by a public authority or at its instigation or with its consent or acquiescence’. ‘Deprivation of liberty’ is in turn defined in article 4(2) as ‘any form of </w:t>
      </w:r>
      <w:r>
        <w:lastRenderedPageBreak/>
        <w:t>detention or imprisonment or the placement of a person in a public or private custodial setting which that person is not permitted to leave at will by order of any judicial, administrative or other authority.’</w:t>
      </w:r>
    </w:p>
    <w:p w14:paraId="177DA2F0" w14:textId="368FD2B6" w:rsidR="00116E5F" w:rsidRDefault="00986BF1" w:rsidP="0099360C">
      <w:pPr>
        <w:spacing w:after="0" w:line="276" w:lineRule="auto"/>
        <w:ind w:left="709"/>
      </w:pPr>
      <w:r>
        <w:t>OPA</w:t>
      </w:r>
      <w:r w:rsidR="00AA4471">
        <w:t xml:space="preserve"> repeats a </w:t>
      </w:r>
      <w:r w:rsidR="00116E5F">
        <w:t xml:space="preserve">recommendation </w:t>
      </w:r>
      <w:r w:rsidR="00AA4471">
        <w:t xml:space="preserve">made </w:t>
      </w:r>
      <w:r w:rsidR="00116E5F">
        <w:t>to the</w:t>
      </w:r>
      <w:r>
        <w:t xml:space="preserve"> Australian Human Rights Commission on Australia’s implementation of the </w:t>
      </w:r>
      <w:r w:rsidR="002373E3">
        <w:t>OPCAT</w:t>
      </w:r>
      <w:r w:rsidR="00116E5F">
        <w:t xml:space="preserve">. </w:t>
      </w:r>
    </w:p>
    <w:p w14:paraId="6766EBDC" w14:textId="361A5897" w:rsidR="00116E5F" w:rsidRDefault="00116E5F" w:rsidP="00EC4951">
      <w:pPr>
        <w:keepNext/>
        <w:keepLines/>
        <w:spacing w:after="0" w:line="276" w:lineRule="auto"/>
        <w:ind w:left="709"/>
        <w:rPr>
          <w:b/>
        </w:rPr>
      </w:pPr>
      <w:bookmarkStart w:id="14" w:name="_Hlk12352124"/>
      <w:r>
        <w:rPr>
          <w:b/>
        </w:rPr>
        <w:t>Recommendation</w:t>
      </w:r>
      <w:r w:rsidR="00DF596E">
        <w:rPr>
          <w:b/>
        </w:rPr>
        <w:t xml:space="preserve"> </w:t>
      </w:r>
      <w:r w:rsidR="00B81F5D">
        <w:rPr>
          <w:b/>
        </w:rPr>
        <w:t>7</w:t>
      </w:r>
    </w:p>
    <w:p w14:paraId="0940E93B" w14:textId="6C0A6F91" w:rsidR="00986BF1" w:rsidRPr="00116E5F" w:rsidRDefault="00116E5F" w:rsidP="00EC4951">
      <w:pPr>
        <w:keepNext/>
        <w:keepLines/>
        <w:spacing w:before="0" w:after="0" w:line="276" w:lineRule="auto"/>
        <w:ind w:left="709"/>
        <w:rPr>
          <w:b/>
        </w:rPr>
      </w:pPr>
      <w:r w:rsidRPr="00116E5F">
        <w:rPr>
          <w:b/>
        </w:rPr>
        <w:t>T</w:t>
      </w:r>
      <w:r w:rsidR="00F41913" w:rsidRPr="00116E5F">
        <w:rPr>
          <w:b/>
        </w:rPr>
        <w:t xml:space="preserve">he following </w:t>
      </w:r>
      <w:r w:rsidR="00986BF1" w:rsidRPr="00116E5F">
        <w:rPr>
          <w:b/>
        </w:rPr>
        <w:t>settings, among others,</w:t>
      </w:r>
      <w:r w:rsidRPr="00116E5F">
        <w:rPr>
          <w:b/>
        </w:rPr>
        <w:t xml:space="preserve"> should</w:t>
      </w:r>
      <w:r w:rsidR="00986BF1" w:rsidRPr="00116E5F">
        <w:rPr>
          <w:b/>
        </w:rPr>
        <w:t xml:space="preserve"> fall within the deprivation of liberty and places of detention under OPCAT:</w:t>
      </w:r>
    </w:p>
    <w:p w14:paraId="1A40317C" w14:textId="3166FD19" w:rsidR="00986BF1" w:rsidRPr="0099360C" w:rsidRDefault="00986BF1" w:rsidP="00EC4951">
      <w:pPr>
        <w:pStyle w:val="ListParagraph"/>
        <w:keepNext/>
        <w:keepLines/>
        <w:numPr>
          <w:ilvl w:val="0"/>
          <w:numId w:val="18"/>
        </w:numPr>
        <w:spacing w:line="276" w:lineRule="auto"/>
        <w:rPr>
          <w:b/>
        </w:rPr>
      </w:pPr>
      <w:r w:rsidRPr="0099360C">
        <w:rPr>
          <w:b/>
        </w:rPr>
        <w:t>detention in a mental health service, residential treatment facility or prison following a finding of unfitness to be tried and/or not guilty because of mental impairment</w:t>
      </w:r>
    </w:p>
    <w:p w14:paraId="2BB72C9A" w14:textId="5708812C" w:rsidR="00986BF1" w:rsidRPr="0099360C" w:rsidRDefault="00986BF1" w:rsidP="00EC4951">
      <w:pPr>
        <w:pStyle w:val="ListParagraph"/>
        <w:keepNext/>
        <w:keepLines/>
        <w:numPr>
          <w:ilvl w:val="0"/>
          <w:numId w:val="18"/>
        </w:numPr>
        <w:spacing w:line="276" w:lineRule="auto"/>
        <w:rPr>
          <w:b/>
        </w:rPr>
      </w:pPr>
      <w:r w:rsidRPr="0099360C">
        <w:rPr>
          <w:b/>
        </w:rPr>
        <w:t xml:space="preserve">detention in a mental health service for compulsory mental health treatment under mental health laws, such as the </w:t>
      </w:r>
      <w:r w:rsidRPr="0099360C">
        <w:rPr>
          <w:b/>
          <w:i/>
          <w:iCs/>
        </w:rPr>
        <w:t xml:space="preserve">Mental Health Act 2014 </w:t>
      </w:r>
      <w:r w:rsidRPr="0099360C">
        <w:rPr>
          <w:b/>
        </w:rPr>
        <w:t>(Vic)</w:t>
      </w:r>
    </w:p>
    <w:p w14:paraId="2D29C769" w14:textId="7AC7BCB1" w:rsidR="00986BF1" w:rsidRPr="0099360C" w:rsidRDefault="00986BF1" w:rsidP="00EC4951">
      <w:pPr>
        <w:pStyle w:val="ListParagraph"/>
        <w:keepNext/>
        <w:keepLines/>
        <w:numPr>
          <w:ilvl w:val="0"/>
          <w:numId w:val="18"/>
        </w:numPr>
        <w:spacing w:line="276" w:lineRule="auto"/>
        <w:rPr>
          <w:b/>
        </w:rPr>
      </w:pPr>
      <w:r w:rsidRPr="0099360C">
        <w:rPr>
          <w:b/>
        </w:rPr>
        <w:t xml:space="preserve">detention in a treatment centre for compulsory detoxification, withdrawal and/or substance dependence treatment, such as pursuant to a detention and treatment order under the </w:t>
      </w:r>
      <w:r w:rsidRPr="0099360C">
        <w:rPr>
          <w:b/>
          <w:i/>
          <w:iCs/>
        </w:rPr>
        <w:t xml:space="preserve">Severe Substance Dependence and Treatment Act 2010 </w:t>
      </w:r>
      <w:r w:rsidRPr="0099360C">
        <w:rPr>
          <w:b/>
        </w:rPr>
        <w:t>(Vic).</w:t>
      </w:r>
      <w:r w:rsidR="00116E5F" w:rsidRPr="00116E5F">
        <w:rPr>
          <w:rStyle w:val="FootnoteReference"/>
          <w:b/>
        </w:rPr>
        <w:footnoteReference w:id="23"/>
      </w:r>
    </w:p>
    <w:bookmarkEnd w:id="14"/>
    <w:p w14:paraId="77B8E8BE" w14:textId="66E3CA12" w:rsidR="00986BF1" w:rsidRDefault="002373E3" w:rsidP="002A044B">
      <w:pPr>
        <w:pStyle w:val="Heading2OPA"/>
        <w:numPr>
          <w:ilvl w:val="1"/>
          <w:numId w:val="16"/>
        </w:numPr>
        <w:ind w:left="709" w:hanging="709"/>
      </w:pPr>
      <w:r>
        <w:t>Open air</w:t>
      </w:r>
    </w:p>
    <w:p w14:paraId="0BC5C93F" w14:textId="27AECBBC" w:rsidR="002373E3" w:rsidRDefault="00116E5F" w:rsidP="0099360C">
      <w:pPr>
        <w:spacing w:line="276" w:lineRule="auto"/>
        <w:ind w:left="709"/>
        <w:rPr>
          <w:lang w:val="en-CA"/>
        </w:rPr>
      </w:pPr>
      <w:r>
        <w:rPr>
          <w:lang w:val="en-CA"/>
        </w:rPr>
        <w:t>I</w:t>
      </w:r>
      <w:r w:rsidR="002373E3">
        <w:rPr>
          <w:lang w:val="en-CA"/>
        </w:rPr>
        <w:t>n 2015-16</w:t>
      </w:r>
      <w:r w:rsidR="00AA4471">
        <w:rPr>
          <w:lang w:val="en-CA"/>
        </w:rPr>
        <w:t>,</w:t>
      </w:r>
      <w:r w:rsidR="002373E3">
        <w:rPr>
          <w:lang w:val="en-CA"/>
        </w:rPr>
        <w:t xml:space="preserve"> the Community Visitors Board </w:t>
      </w:r>
      <w:r>
        <w:rPr>
          <w:lang w:val="en-CA"/>
        </w:rPr>
        <w:t>recommended that</w:t>
      </w:r>
      <w:r w:rsidR="002373E3">
        <w:rPr>
          <w:lang w:val="en-CA"/>
        </w:rPr>
        <w:t xml:space="preserve"> </w:t>
      </w:r>
      <w:r w:rsidR="002373E3" w:rsidRPr="002373E3">
        <w:rPr>
          <w:lang w:val="en-CA"/>
        </w:rPr>
        <w:t>“State Government publish guidelines to ensure open air access for a minimum of 2 hours daily is available to all patients”.</w:t>
      </w:r>
      <w:r>
        <w:rPr>
          <w:rStyle w:val="FootnoteReference"/>
          <w:lang w:val="en-CA"/>
        </w:rPr>
        <w:footnoteReference w:id="24"/>
      </w:r>
    </w:p>
    <w:p w14:paraId="3DC6320E" w14:textId="6D96D0B8" w:rsidR="002373E3" w:rsidRDefault="009E0FB1" w:rsidP="0099360C">
      <w:pPr>
        <w:spacing w:before="0" w:after="0" w:line="276" w:lineRule="auto"/>
        <w:ind w:left="709"/>
        <w:rPr>
          <w:lang w:val="en-CA"/>
        </w:rPr>
      </w:pPr>
      <w:r>
        <w:rPr>
          <w:lang w:val="en-CA"/>
        </w:rPr>
        <w:t>In response, t</w:t>
      </w:r>
      <w:r w:rsidR="00116E5F">
        <w:rPr>
          <w:lang w:val="en-CA"/>
        </w:rPr>
        <w:t xml:space="preserve">he </w:t>
      </w:r>
      <w:r w:rsidR="00AA4471">
        <w:rPr>
          <w:lang w:val="en-CA"/>
        </w:rPr>
        <w:t xml:space="preserve">government </w:t>
      </w:r>
      <w:r>
        <w:rPr>
          <w:lang w:val="en-CA"/>
        </w:rPr>
        <w:t>conducted</w:t>
      </w:r>
      <w:r w:rsidR="00116E5F">
        <w:rPr>
          <w:lang w:val="en-CA"/>
        </w:rPr>
        <w:t xml:space="preserve"> </w:t>
      </w:r>
      <w:r w:rsidR="002373E3" w:rsidRPr="002373E3">
        <w:rPr>
          <w:lang w:val="en-CA"/>
        </w:rPr>
        <w:t>a review of all outdoor spaces within designated public mental health facilities</w:t>
      </w:r>
      <w:r>
        <w:rPr>
          <w:lang w:val="en-CA"/>
        </w:rPr>
        <w:t xml:space="preserve"> and</w:t>
      </w:r>
      <w:r w:rsidR="00116E5F">
        <w:rPr>
          <w:lang w:val="en-CA"/>
        </w:rPr>
        <w:t xml:space="preserve"> t</w:t>
      </w:r>
      <w:r w:rsidR="002373E3" w:rsidRPr="002373E3">
        <w:rPr>
          <w:lang w:val="en-CA"/>
        </w:rPr>
        <w:t xml:space="preserve">he Chief Psychiatrist </w:t>
      </w:r>
      <w:r w:rsidR="00116E5F">
        <w:rPr>
          <w:lang w:val="en-CA"/>
        </w:rPr>
        <w:t xml:space="preserve">led </w:t>
      </w:r>
      <w:r w:rsidR="002373E3" w:rsidRPr="002373E3">
        <w:rPr>
          <w:lang w:val="en-CA"/>
        </w:rPr>
        <w:t>an audit of access to open courtyards in inpatient facilities</w:t>
      </w:r>
      <w:r w:rsidR="00116E5F">
        <w:rPr>
          <w:lang w:val="en-CA"/>
        </w:rPr>
        <w:t xml:space="preserve"> (including a request for </w:t>
      </w:r>
      <w:r w:rsidR="002373E3" w:rsidRPr="002373E3">
        <w:rPr>
          <w:lang w:val="en-CA"/>
        </w:rPr>
        <w:t>immediate notification if Community Visitors find courtyards locked</w:t>
      </w:r>
      <w:r w:rsidR="00116E5F">
        <w:rPr>
          <w:lang w:val="en-CA"/>
        </w:rPr>
        <w:t>)</w:t>
      </w:r>
      <w:r w:rsidR="002373E3" w:rsidRPr="002373E3">
        <w:rPr>
          <w:lang w:val="en-CA"/>
        </w:rPr>
        <w:t xml:space="preserve">. </w:t>
      </w:r>
      <w:r w:rsidR="00AA4471">
        <w:rPr>
          <w:lang w:val="en-CA"/>
        </w:rPr>
        <w:t xml:space="preserve">Since the review, government </w:t>
      </w:r>
      <w:r w:rsidR="002373E3">
        <w:rPr>
          <w:lang w:val="en-CA"/>
        </w:rPr>
        <w:t>has</w:t>
      </w:r>
      <w:r w:rsidR="00116E5F">
        <w:rPr>
          <w:lang w:val="en-CA"/>
        </w:rPr>
        <w:t xml:space="preserve"> </w:t>
      </w:r>
      <w:r w:rsidR="002373E3">
        <w:rPr>
          <w:lang w:val="en-CA"/>
        </w:rPr>
        <w:t>fund</w:t>
      </w:r>
      <w:r w:rsidR="00AA4471">
        <w:rPr>
          <w:lang w:val="en-CA"/>
        </w:rPr>
        <w:t>ed</w:t>
      </w:r>
      <w:r w:rsidR="002373E3">
        <w:rPr>
          <w:lang w:val="en-CA"/>
        </w:rPr>
        <w:t xml:space="preserve"> </w:t>
      </w:r>
      <w:r w:rsidR="00AA4471">
        <w:rPr>
          <w:lang w:val="en-CA"/>
        </w:rPr>
        <w:t>the</w:t>
      </w:r>
      <w:r w:rsidR="002373E3">
        <w:rPr>
          <w:lang w:val="en-CA"/>
        </w:rPr>
        <w:t xml:space="preserve"> refurbish</w:t>
      </w:r>
      <w:r w:rsidR="00AA4471">
        <w:rPr>
          <w:lang w:val="en-CA"/>
        </w:rPr>
        <w:t xml:space="preserve">ment of </w:t>
      </w:r>
      <w:r w:rsidR="002373E3">
        <w:rPr>
          <w:lang w:val="en-CA"/>
        </w:rPr>
        <w:t>outdoor spaces</w:t>
      </w:r>
      <w:r w:rsidR="002644CA">
        <w:rPr>
          <w:lang w:val="en-CA"/>
        </w:rPr>
        <w:t xml:space="preserve"> </w:t>
      </w:r>
      <w:r w:rsidR="00AA4471">
        <w:rPr>
          <w:lang w:val="en-CA"/>
        </w:rPr>
        <w:t>but</w:t>
      </w:r>
      <w:r>
        <w:rPr>
          <w:lang w:val="en-CA"/>
        </w:rPr>
        <w:t xml:space="preserve"> has</w:t>
      </w:r>
      <w:r w:rsidR="00AA4471">
        <w:rPr>
          <w:lang w:val="en-CA"/>
        </w:rPr>
        <w:t xml:space="preserve"> </w:t>
      </w:r>
      <w:r w:rsidR="002373E3" w:rsidRPr="002373E3">
        <w:rPr>
          <w:lang w:val="en-CA"/>
        </w:rPr>
        <w:t xml:space="preserve">failed to endorse </w:t>
      </w:r>
      <w:r w:rsidR="009F0950">
        <w:rPr>
          <w:lang w:val="en-CA"/>
        </w:rPr>
        <w:t>a more meaningful</w:t>
      </w:r>
      <w:r w:rsidR="002373E3" w:rsidRPr="002373E3">
        <w:rPr>
          <w:lang w:val="en-CA"/>
        </w:rPr>
        <w:t xml:space="preserve"> requirement </w:t>
      </w:r>
      <w:r w:rsidR="009F0950">
        <w:rPr>
          <w:lang w:val="en-CA"/>
        </w:rPr>
        <w:t>for</w:t>
      </w:r>
      <w:r w:rsidR="009F0950" w:rsidRPr="002373E3">
        <w:rPr>
          <w:lang w:val="en-CA"/>
        </w:rPr>
        <w:t xml:space="preserve"> </w:t>
      </w:r>
      <w:r w:rsidR="002373E3" w:rsidRPr="002373E3">
        <w:rPr>
          <w:lang w:val="en-CA"/>
        </w:rPr>
        <w:t>daily access to open air within mental health services</w:t>
      </w:r>
      <w:r w:rsidR="009F0950">
        <w:rPr>
          <w:lang w:val="en-CA"/>
        </w:rPr>
        <w:t>, with</w:t>
      </w:r>
      <w:r w:rsidR="002373E3">
        <w:rPr>
          <w:lang w:val="en-CA"/>
        </w:rPr>
        <w:t xml:space="preserve"> </w:t>
      </w:r>
      <w:r w:rsidR="009F0950">
        <w:rPr>
          <w:lang w:val="en-CA"/>
        </w:rPr>
        <w:t>t</w:t>
      </w:r>
      <w:r>
        <w:rPr>
          <w:lang w:val="en-CA"/>
        </w:rPr>
        <w:t xml:space="preserve">he reasoning </w:t>
      </w:r>
      <w:r w:rsidR="009F0950">
        <w:rPr>
          <w:lang w:val="en-CA"/>
        </w:rPr>
        <w:t>that</w:t>
      </w:r>
      <w:r w:rsidR="002373E3">
        <w:rPr>
          <w:lang w:val="en-CA"/>
        </w:rPr>
        <w:t xml:space="preserve">: </w:t>
      </w:r>
    </w:p>
    <w:p w14:paraId="777B1774" w14:textId="77777777" w:rsidR="002373E3" w:rsidRDefault="002373E3" w:rsidP="0099360C">
      <w:pPr>
        <w:spacing w:line="276" w:lineRule="auto"/>
        <w:ind w:left="1440"/>
      </w:pPr>
      <w:r>
        <w:t xml:space="preserve">“A patient’s access to these spaces and the duration of access is dependent on a number of multidimensional clinical factors that are </w:t>
      </w:r>
      <w:proofErr w:type="gramStart"/>
      <w:r>
        <w:t>taken into account</w:t>
      </w:r>
      <w:proofErr w:type="gramEnd"/>
      <w:r>
        <w:t xml:space="preserve"> by the service on a daily basis. This is based on the individual needs of the patient and their mental health risks and assessment at the time.”</w:t>
      </w:r>
      <w:r>
        <w:rPr>
          <w:rStyle w:val="FootnoteReference"/>
        </w:rPr>
        <w:footnoteReference w:id="25"/>
      </w:r>
    </w:p>
    <w:p w14:paraId="72E19005" w14:textId="77777777" w:rsidR="002644CA" w:rsidRDefault="002644CA" w:rsidP="0099360C">
      <w:pPr>
        <w:spacing w:line="276" w:lineRule="auto"/>
        <w:ind w:left="709"/>
        <w:rPr>
          <w:lang w:val="en-CA"/>
        </w:rPr>
      </w:pPr>
      <w:r w:rsidRPr="002373E3">
        <w:rPr>
          <w:lang w:val="en-CA"/>
        </w:rPr>
        <w:t xml:space="preserve">Community Visitors continue to report </w:t>
      </w:r>
      <w:r>
        <w:rPr>
          <w:lang w:val="en-CA"/>
        </w:rPr>
        <w:t xml:space="preserve">restrictions on </w:t>
      </w:r>
      <w:r w:rsidRPr="002373E3">
        <w:rPr>
          <w:lang w:val="en-CA"/>
        </w:rPr>
        <w:t>access to open air in some mental health services</w:t>
      </w:r>
      <w:r>
        <w:rPr>
          <w:lang w:val="en-CA"/>
        </w:rPr>
        <w:t xml:space="preserve">. </w:t>
      </w:r>
    </w:p>
    <w:p w14:paraId="5737252C" w14:textId="2031C549" w:rsidR="002644CA" w:rsidRDefault="002373E3" w:rsidP="0099360C">
      <w:pPr>
        <w:spacing w:line="276" w:lineRule="auto"/>
        <w:ind w:left="709"/>
        <w:rPr>
          <w:lang w:val="en-CA"/>
        </w:rPr>
      </w:pPr>
      <w:r w:rsidRPr="002373E3">
        <w:rPr>
          <w:lang w:val="en-CA"/>
        </w:rPr>
        <w:t xml:space="preserve">OPA </w:t>
      </w:r>
      <w:r w:rsidR="002644CA">
        <w:rPr>
          <w:lang w:val="en-CA"/>
        </w:rPr>
        <w:t>points to</w:t>
      </w:r>
      <w:r w:rsidRPr="002373E3">
        <w:rPr>
          <w:lang w:val="en-CA"/>
        </w:rPr>
        <w:t xml:space="preserve"> </w:t>
      </w:r>
      <w:r w:rsidR="002644CA" w:rsidRPr="002644CA">
        <w:rPr>
          <w:lang w:val="en-CA"/>
        </w:rPr>
        <w:t xml:space="preserve">Article 21(1) </w:t>
      </w:r>
      <w:r w:rsidR="002644CA">
        <w:rPr>
          <w:lang w:val="en-CA"/>
        </w:rPr>
        <w:t xml:space="preserve">of the </w:t>
      </w:r>
      <w:r w:rsidRPr="009E0FB1">
        <w:rPr>
          <w:lang w:val="en-CA"/>
        </w:rPr>
        <w:t>United Nations</w:t>
      </w:r>
      <w:r w:rsidRPr="002373E3">
        <w:rPr>
          <w:i/>
          <w:lang w:val="en-CA"/>
        </w:rPr>
        <w:t xml:space="preserve"> Standard Minimum Rules for the Treatment of Prisoners</w:t>
      </w:r>
      <w:r w:rsidR="009E0FB1">
        <w:rPr>
          <w:lang w:val="en-CA"/>
        </w:rPr>
        <w:t xml:space="preserve"> </w:t>
      </w:r>
      <w:r w:rsidRPr="002373E3">
        <w:rPr>
          <w:lang w:val="en-CA"/>
        </w:rPr>
        <w:t xml:space="preserve">that </w:t>
      </w:r>
      <w:r w:rsidR="009E0FB1">
        <w:rPr>
          <w:lang w:val="en-CA"/>
        </w:rPr>
        <w:t>‘</w:t>
      </w:r>
      <w:r w:rsidRPr="002373E3">
        <w:rPr>
          <w:lang w:val="en-CA"/>
        </w:rPr>
        <w:t>every prisoner who is not employed in outdoor work shall have at least one hour of suitable exercise in the open air daily if the weather permits.</w:t>
      </w:r>
      <w:r w:rsidR="009E0FB1">
        <w:rPr>
          <w:lang w:val="en-CA"/>
        </w:rPr>
        <w:t>’</w:t>
      </w:r>
      <w:r w:rsidRPr="002373E3">
        <w:rPr>
          <w:lang w:val="en-CA"/>
        </w:rPr>
        <w:t xml:space="preserve"> </w:t>
      </w:r>
    </w:p>
    <w:p w14:paraId="296A6F5C" w14:textId="53D05B7E" w:rsidR="002644CA" w:rsidRDefault="002373E3" w:rsidP="0099360C">
      <w:pPr>
        <w:spacing w:line="276" w:lineRule="auto"/>
        <w:ind w:left="709"/>
        <w:rPr>
          <w:lang w:val="en-CA"/>
        </w:rPr>
      </w:pPr>
      <w:r w:rsidRPr="002373E3">
        <w:rPr>
          <w:lang w:val="en-CA"/>
        </w:rPr>
        <w:lastRenderedPageBreak/>
        <w:t xml:space="preserve">It is concerning </w:t>
      </w:r>
      <w:r w:rsidR="002644CA">
        <w:rPr>
          <w:lang w:val="en-CA"/>
        </w:rPr>
        <w:t>that</w:t>
      </w:r>
      <w:r w:rsidR="00864E7E">
        <w:rPr>
          <w:lang w:val="en-CA"/>
        </w:rPr>
        <w:t xml:space="preserve"> mental health services</w:t>
      </w:r>
      <w:r w:rsidR="009F0950">
        <w:rPr>
          <w:lang w:val="en-CA"/>
        </w:rPr>
        <w:t xml:space="preserve"> (i.e.</w:t>
      </w:r>
      <w:r w:rsidR="00864E7E">
        <w:rPr>
          <w:lang w:val="en-CA"/>
        </w:rPr>
        <w:t xml:space="preserve"> places of voluntary or civil detention</w:t>
      </w:r>
      <w:r w:rsidR="009F0950">
        <w:rPr>
          <w:lang w:val="en-CA"/>
        </w:rPr>
        <w:t xml:space="preserve">) </w:t>
      </w:r>
      <w:r w:rsidR="009E0FB1">
        <w:rPr>
          <w:lang w:val="en-CA"/>
        </w:rPr>
        <w:t xml:space="preserve">operate </w:t>
      </w:r>
      <w:r w:rsidR="00864E7E">
        <w:rPr>
          <w:lang w:val="en-CA"/>
        </w:rPr>
        <w:t>with</w:t>
      </w:r>
      <w:r w:rsidR="002644CA">
        <w:rPr>
          <w:lang w:val="en-CA"/>
        </w:rPr>
        <w:t xml:space="preserve"> </w:t>
      </w:r>
      <w:r w:rsidR="00864E7E">
        <w:rPr>
          <w:lang w:val="en-CA"/>
        </w:rPr>
        <w:t xml:space="preserve">lower </w:t>
      </w:r>
      <w:r w:rsidR="002644CA">
        <w:rPr>
          <w:lang w:val="en-CA"/>
        </w:rPr>
        <w:t>minimum standards</w:t>
      </w:r>
      <w:r w:rsidR="00864E7E">
        <w:rPr>
          <w:lang w:val="en-CA"/>
        </w:rPr>
        <w:t xml:space="preserve"> than places of criminal detention</w:t>
      </w:r>
      <w:r>
        <w:rPr>
          <w:lang w:val="en-CA"/>
        </w:rPr>
        <w:t>.</w:t>
      </w:r>
      <w:r w:rsidR="002644CA">
        <w:rPr>
          <w:lang w:val="en-CA"/>
        </w:rPr>
        <w:t xml:space="preserve"> To impose such strict restrictions on mental health patients is a breach of human rights obligations under the </w:t>
      </w:r>
      <w:r w:rsidR="002644CA" w:rsidRPr="00BB2B61">
        <w:rPr>
          <w:lang w:val="en-CA"/>
        </w:rPr>
        <w:t>Victorian Charter</w:t>
      </w:r>
      <w:r w:rsidR="002644CA">
        <w:rPr>
          <w:i/>
          <w:lang w:val="en-CA"/>
        </w:rPr>
        <w:t xml:space="preserve"> </w:t>
      </w:r>
      <w:r w:rsidR="002644CA">
        <w:rPr>
          <w:lang w:val="en-CA"/>
        </w:rPr>
        <w:t xml:space="preserve">and the </w:t>
      </w:r>
      <w:r w:rsidR="009F0950">
        <w:rPr>
          <w:lang w:val="en-CA"/>
        </w:rPr>
        <w:t xml:space="preserve">UN </w:t>
      </w:r>
      <w:r w:rsidR="009E0FB1">
        <w:rPr>
          <w:lang w:val="en-CA"/>
        </w:rPr>
        <w:t>Convention</w:t>
      </w:r>
      <w:r w:rsidR="002644CA">
        <w:rPr>
          <w:lang w:val="en-CA"/>
        </w:rPr>
        <w:t>.</w:t>
      </w:r>
      <w:r w:rsidR="009E0FB1">
        <w:rPr>
          <w:lang w:val="en-CA"/>
        </w:rPr>
        <w:t xml:space="preserve"> OPA repeats the </w:t>
      </w:r>
      <w:r w:rsidR="00F05C05">
        <w:rPr>
          <w:lang w:val="en-CA"/>
        </w:rPr>
        <w:t xml:space="preserve">following </w:t>
      </w:r>
      <w:r w:rsidR="009E0FB1">
        <w:rPr>
          <w:lang w:val="en-CA"/>
        </w:rPr>
        <w:t xml:space="preserve">recommendation </w:t>
      </w:r>
      <w:r w:rsidR="009F0950">
        <w:rPr>
          <w:lang w:val="en-CA"/>
        </w:rPr>
        <w:t xml:space="preserve">made by </w:t>
      </w:r>
      <w:r w:rsidR="009E0FB1">
        <w:rPr>
          <w:lang w:val="en-CA"/>
        </w:rPr>
        <w:t>the Community Visitors Board.</w:t>
      </w:r>
    </w:p>
    <w:p w14:paraId="232C71FD" w14:textId="7DBAE136" w:rsidR="00864E7E" w:rsidRPr="00864E7E" w:rsidRDefault="00864E7E" w:rsidP="00EC4951">
      <w:pPr>
        <w:keepNext/>
        <w:keepLines/>
        <w:spacing w:after="0" w:line="276" w:lineRule="auto"/>
        <w:ind w:left="709"/>
        <w:rPr>
          <w:b/>
          <w:lang w:val="en-CA"/>
        </w:rPr>
      </w:pPr>
      <w:bookmarkStart w:id="15" w:name="_Hlk12352131"/>
      <w:r w:rsidRPr="00864E7E">
        <w:rPr>
          <w:b/>
          <w:lang w:val="en-CA"/>
        </w:rPr>
        <w:t>Recommendation</w:t>
      </w:r>
      <w:r w:rsidR="00B81F5D">
        <w:rPr>
          <w:b/>
          <w:lang w:val="en-CA"/>
        </w:rPr>
        <w:t xml:space="preserve"> 8</w:t>
      </w:r>
    </w:p>
    <w:p w14:paraId="03141699" w14:textId="21A1736A" w:rsidR="002A044B" w:rsidRPr="0066457E" w:rsidRDefault="00D830ED" w:rsidP="00EC4951">
      <w:pPr>
        <w:keepNext/>
        <w:keepLines/>
        <w:spacing w:before="0" w:line="276" w:lineRule="auto"/>
        <w:ind w:left="709"/>
        <w:rPr>
          <w:b/>
          <w:lang w:val="en-CA"/>
        </w:rPr>
      </w:pPr>
      <w:r>
        <w:rPr>
          <w:b/>
          <w:lang w:val="en-CA"/>
        </w:rPr>
        <w:t xml:space="preserve">The </w:t>
      </w:r>
      <w:r w:rsidR="009E0FB1">
        <w:rPr>
          <w:b/>
          <w:lang w:val="en-CA"/>
        </w:rPr>
        <w:t>Victorian</w:t>
      </w:r>
      <w:r w:rsidR="00864E7E" w:rsidRPr="00864E7E">
        <w:rPr>
          <w:b/>
          <w:lang w:val="en-CA"/>
        </w:rPr>
        <w:t xml:space="preserve"> Government </w:t>
      </w:r>
      <w:r w:rsidR="009E0FB1">
        <w:rPr>
          <w:b/>
          <w:lang w:val="en-CA"/>
        </w:rPr>
        <w:t xml:space="preserve">should </w:t>
      </w:r>
      <w:r w:rsidR="00864E7E" w:rsidRPr="00864E7E">
        <w:rPr>
          <w:b/>
          <w:lang w:val="en-CA"/>
        </w:rPr>
        <w:t xml:space="preserve">publish guidelines to </w:t>
      </w:r>
      <w:r w:rsidR="00FD01A6">
        <w:rPr>
          <w:b/>
          <w:lang w:val="en-CA"/>
        </w:rPr>
        <w:t>ensure</w:t>
      </w:r>
      <w:r w:rsidR="00FD01A6" w:rsidRPr="00864E7E">
        <w:rPr>
          <w:b/>
          <w:lang w:val="en-CA"/>
        </w:rPr>
        <w:t xml:space="preserve"> </w:t>
      </w:r>
      <w:r w:rsidR="00864E7E" w:rsidRPr="00864E7E">
        <w:rPr>
          <w:b/>
          <w:lang w:val="en-CA"/>
        </w:rPr>
        <w:t>open air access</w:t>
      </w:r>
      <w:r>
        <w:rPr>
          <w:b/>
          <w:lang w:val="en-CA"/>
        </w:rPr>
        <w:t xml:space="preserve"> </w:t>
      </w:r>
      <w:r w:rsidRPr="00864E7E">
        <w:rPr>
          <w:b/>
          <w:lang w:val="en-CA"/>
        </w:rPr>
        <w:t xml:space="preserve">is available to all </w:t>
      </w:r>
      <w:r>
        <w:rPr>
          <w:b/>
          <w:lang w:val="en-CA"/>
        </w:rPr>
        <w:t xml:space="preserve">mental health </w:t>
      </w:r>
      <w:r w:rsidRPr="00864E7E">
        <w:rPr>
          <w:b/>
          <w:lang w:val="en-CA"/>
        </w:rPr>
        <w:t>patients</w:t>
      </w:r>
      <w:r w:rsidR="00864E7E" w:rsidRPr="00864E7E">
        <w:rPr>
          <w:b/>
          <w:lang w:val="en-CA"/>
        </w:rPr>
        <w:t xml:space="preserve"> for a minimum of </w:t>
      </w:r>
      <w:r>
        <w:rPr>
          <w:b/>
          <w:lang w:val="en-CA"/>
        </w:rPr>
        <w:t>two</w:t>
      </w:r>
      <w:r w:rsidR="00864E7E" w:rsidRPr="00864E7E">
        <w:rPr>
          <w:b/>
          <w:lang w:val="en-CA"/>
        </w:rPr>
        <w:t xml:space="preserve"> hours daily.</w:t>
      </w:r>
    </w:p>
    <w:p w14:paraId="31AE3B06" w14:textId="775D5D65" w:rsidR="002A044B" w:rsidRDefault="002A044B" w:rsidP="002A044B">
      <w:pPr>
        <w:pStyle w:val="Heading1OPA"/>
        <w:numPr>
          <w:ilvl w:val="0"/>
          <w:numId w:val="16"/>
        </w:numPr>
        <w:ind w:left="709" w:hanging="709"/>
      </w:pPr>
      <w:bookmarkStart w:id="16" w:name="_Toc12604921"/>
      <w:bookmarkEnd w:id="15"/>
      <w:r>
        <w:t>A system in perpetual crisis</w:t>
      </w:r>
      <w:bookmarkEnd w:id="16"/>
    </w:p>
    <w:p w14:paraId="1384D87C" w14:textId="32BBD3CC" w:rsidR="00864E7E" w:rsidRDefault="002A044B" w:rsidP="0099360C">
      <w:pPr>
        <w:spacing w:line="276" w:lineRule="auto"/>
        <w:ind w:left="709"/>
      </w:pPr>
      <w:r w:rsidRPr="00015640">
        <w:t>In OPA’s view, the most endemic and costly of all issues in Victoria’s mental health system are shortages in both inpatient beds and community-based accommodation. The two are intrinsically linked</w:t>
      </w:r>
      <w:r w:rsidR="00864E7E">
        <w:t xml:space="preserve"> and when</w:t>
      </w:r>
      <w:r w:rsidRPr="00015640">
        <w:t xml:space="preserve"> combined, they amalgamate to a system that </w:t>
      </w:r>
      <w:r w:rsidR="009F0950">
        <w:t>operates</w:t>
      </w:r>
      <w:r w:rsidR="009F0950" w:rsidRPr="00015640">
        <w:t xml:space="preserve"> </w:t>
      </w:r>
      <w:r w:rsidRPr="00015640">
        <w:t xml:space="preserve">in </w:t>
      </w:r>
      <w:r w:rsidR="009F0950">
        <w:t>a state of perpetual</w:t>
      </w:r>
      <w:r w:rsidR="009F0950" w:rsidRPr="00015640">
        <w:t xml:space="preserve"> </w:t>
      </w:r>
      <w:r w:rsidRPr="00015640">
        <w:t xml:space="preserve">crisis due to its inability to meet the needs of consumers. </w:t>
      </w:r>
      <w:r w:rsidR="00864E7E">
        <w:t xml:space="preserve">In this section, OPA </w:t>
      </w:r>
      <w:r w:rsidR="0066457E">
        <w:t>further explains the impact of shortages of</w:t>
      </w:r>
      <w:r w:rsidR="009F0950">
        <w:t xml:space="preserve"> mental health</w:t>
      </w:r>
      <w:r w:rsidR="0066457E">
        <w:t xml:space="preserve"> services</w:t>
      </w:r>
      <w:r w:rsidR="00864E7E">
        <w:t xml:space="preserve">. </w:t>
      </w:r>
    </w:p>
    <w:p w14:paraId="5CC4F54C" w14:textId="23AB3CF4" w:rsidR="00986BF1" w:rsidRDefault="002373E3" w:rsidP="002A044B">
      <w:pPr>
        <w:pStyle w:val="Heading2OPA"/>
        <w:numPr>
          <w:ilvl w:val="1"/>
          <w:numId w:val="16"/>
        </w:numPr>
        <w:ind w:left="709" w:hanging="709"/>
      </w:pPr>
      <w:r>
        <w:t xml:space="preserve">Bed </w:t>
      </w:r>
      <w:r w:rsidRPr="002A044B">
        <w:t>shortages</w:t>
      </w:r>
    </w:p>
    <w:p w14:paraId="0B034725" w14:textId="46847741" w:rsidR="002373E3" w:rsidRDefault="002373E3" w:rsidP="0099360C">
      <w:pPr>
        <w:spacing w:line="276" w:lineRule="auto"/>
        <w:ind w:left="709"/>
      </w:pPr>
      <w:r>
        <w:t>T</w:t>
      </w:r>
      <w:r w:rsidRPr="00146AEA">
        <w:t>here are 2</w:t>
      </w:r>
      <w:r w:rsidR="009F0950">
        <w:t>,</w:t>
      </w:r>
      <w:r w:rsidRPr="00146AEA">
        <w:t xml:space="preserve">471 </w:t>
      </w:r>
      <w:r>
        <w:t xml:space="preserve">publicly </w:t>
      </w:r>
      <w:r w:rsidRPr="00146AEA">
        <w:t>funded mental health beds in Victoria.</w:t>
      </w:r>
      <w:r>
        <w:t xml:space="preserve"> According to Victorian Health Services data, </w:t>
      </w:r>
      <w:r w:rsidR="009F0950">
        <w:t xml:space="preserve">most facilities maintain an occupancy rate over 90 per cent and </w:t>
      </w:r>
      <w:r>
        <w:t xml:space="preserve">some areas </w:t>
      </w:r>
      <w:r w:rsidR="000168F6">
        <w:t>operate at</w:t>
      </w:r>
      <w:r>
        <w:t xml:space="preserve"> </w:t>
      </w:r>
      <w:r w:rsidRPr="00146AEA">
        <w:t>more than 100 per cent occupancy</w:t>
      </w:r>
      <w:r>
        <w:t>.</w:t>
      </w:r>
      <w:r>
        <w:rPr>
          <w:rStyle w:val="FootnoteReference"/>
        </w:rPr>
        <w:footnoteReference w:id="26"/>
      </w:r>
      <w:r w:rsidR="00AC449A">
        <w:t xml:space="preserve"> Bed shortages</w:t>
      </w:r>
      <w:r>
        <w:t xml:space="preserve"> </w:t>
      </w:r>
      <w:r w:rsidR="00AC449A">
        <w:t>are</w:t>
      </w:r>
      <w:r>
        <w:t xml:space="preserve"> not a recent development:</w:t>
      </w:r>
      <w:r w:rsidRPr="009730BC">
        <w:t xml:space="preserve"> </w:t>
      </w:r>
      <w:r w:rsidRPr="001A04DA">
        <w:t xml:space="preserve">Community Visitors </w:t>
      </w:r>
      <w:r w:rsidR="009F0950">
        <w:t>a</w:t>
      </w:r>
      <w:r w:rsidRPr="001A04DA">
        <w:t xml:space="preserve">nnual </w:t>
      </w:r>
      <w:r w:rsidR="009F0950">
        <w:t>r</w:t>
      </w:r>
      <w:r w:rsidRPr="001A04DA">
        <w:t xml:space="preserve">eports </w:t>
      </w:r>
      <w:r>
        <w:t>show evidence</w:t>
      </w:r>
      <w:r w:rsidRPr="001A04DA">
        <w:t xml:space="preserve"> </w:t>
      </w:r>
      <w:r w:rsidR="009E0FB1">
        <w:t>that bed</w:t>
      </w:r>
      <w:r>
        <w:t xml:space="preserve"> shortages </w:t>
      </w:r>
      <w:r w:rsidRPr="001A04DA">
        <w:t>in the areas of acute</w:t>
      </w:r>
      <w:r>
        <w:t xml:space="preserve">, </w:t>
      </w:r>
      <w:r w:rsidRPr="001A04DA">
        <w:t>sub-acute, and secure extended care</w:t>
      </w:r>
      <w:r>
        <w:t xml:space="preserve"> </w:t>
      </w:r>
      <w:r w:rsidR="002644CA">
        <w:t xml:space="preserve">have been ongoing </w:t>
      </w:r>
      <w:r>
        <w:t>for decades. T</w:t>
      </w:r>
      <w:r w:rsidRPr="001A04DA">
        <w:t>he impact on consumers</w:t>
      </w:r>
      <w:r w:rsidR="009E0FB1">
        <w:t>, staff,</w:t>
      </w:r>
      <w:r w:rsidRPr="001A04DA">
        <w:t xml:space="preserve"> and the </w:t>
      </w:r>
      <w:r>
        <w:t xml:space="preserve">mental health </w:t>
      </w:r>
      <w:r w:rsidRPr="001A04DA">
        <w:t xml:space="preserve">system </w:t>
      </w:r>
      <w:proofErr w:type="gramStart"/>
      <w:r w:rsidRPr="001A04DA">
        <w:t>as a whole has</w:t>
      </w:r>
      <w:proofErr w:type="gramEnd"/>
      <w:r w:rsidRPr="001A04DA">
        <w:t xml:space="preserve"> been unremitting</w:t>
      </w:r>
      <w:r w:rsidR="002644CA">
        <w:t xml:space="preserve">, yet there has been no </w:t>
      </w:r>
      <w:r w:rsidR="009E0FB1">
        <w:t>comprehensive</w:t>
      </w:r>
      <w:r w:rsidR="002644CA">
        <w:t xml:space="preserve"> response</w:t>
      </w:r>
      <w:r w:rsidR="00864E7E">
        <w:t xml:space="preserve"> to this system-wide issue</w:t>
      </w:r>
      <w:r w:rsidRPr="001A04DA">
        <w:t xml:space="preserve">. </w:t>
      </w:r>
    </w:p>
    <w:p w14:paraId="61D33999" w14:textId="62DFDCA4" w:rsidR="002644CA" w:rsidRDefault="002373E3" w:rsidP="0099360C">
      <w:pPr>
        <w:spacing w:line="276" w:lineRule="auto"/>
        <w:ind w:left="709"/>
      </w:pPr>
      <w:r>
        <w:t xml:space="preserve">The discrepancy between demand and supply for mental health inpatient beds has ripple effects on the recovery and wellbeing of </w:t>
      </w:r>
      <w:r w:rsidR="009F0950">
        <w:t xml:space="preserve">all </w:t>
      </w:r>
      <w:r>
        <w:t xml:space="preserve">consumers. OPA and Community Visitors </w:t>
      </w:r>
      <w:r w:rsidR="00864E7E">
        <w:t xml:space="preserve">witness </w:t>
      </w:r>
      <w:r w:rsidR="000168F6">
        <w:t>firsthand</w:t>
      </w:r>
      <w:r w:rsidR="00AC449A">
        <w:t xml:space="preserve"> how</w:t>
      </w:r>
      <w:r>
        <w:t xml:space="preserve"> bed </w:t>
      </w:r>
      <w:r w:rsidRPr="001A04DA">
        <w:t>shortages result in premature discharge</w:t>
      </w:r>
      <w:r>
        <w:t>s</w:t>
      </w:r>
      <w:r w:rsidRPr="001A04DA">
        <w:t xml:space="preserve">, </w:t>
      </w:r>
      <w:r>
        <w:t>consumers</w:t>
      </w:r>
      <w:r w:rsidRPr="001A04DA">
        <w:t xml:space="preserve"> being </w:t>
      </w:r>
      <w:r>
        <w:t xml:space="preserve">inappropriately </w:t>
      </w:r>
      <w:r w:rsidRPr="001A04DA">
        <w:t>kept in general hospital wards or emergency departments for extended periods of time,</w:t>
      </w:r>
      <w:r>
        <w:t xml:space="preserve"> people</w:t>
      </w:r>
      <w:r w:rsidRPr="001A04DA">
        <w:t xml:space="preserve"> in crisis not being able to gain admission</w:t>
      </w:r>
      <w:r>
        <w:t>,</w:t>
      </w:r>
      <w:r w:rsidRPr="001A04DA">
        <w:t xml:space="preserve"> the locking of wards due to limited numbers of high dependency beds in acute units</w:t>
      </w:r>
      <w:r>
        <w:t>, and beds in underutilised specialist units (e.g. Transition Support Units (TSU</w:t>
      </w:r>
      <w:r w:rsidR="00003D8A">
        <w:t>); aged mental health residential care facilities</w:t>
      </w:r>
      <w:r>
        <w:t xml:space="preserve">) being repurposed to take in clients in crisis. </w:t>
      </w:r>
    </w:p>
    <w:p w14:paraId="17CD0473" w14:textId="7AE69384" w:rsidR="002373E3" w:rsidRPr="00E65053" w:rsidRDefault="009E0FB1" w:rsidP="0099360C">
      <w:pPr>
        <w:spacing w:line="276" w:lineRule="auto"/>
        <w:ind w:left="709"/>
      </w:pPr>
      <w:r>
        <w:t>The r</w:t>
      </w:r>
      <w:r w:rsidR="00864E7E">
        <w:t>educed availability of beds means a</w:t>
      </w:r>
      <w:r w:rsidR="002373E3">
        <w:t>dmission</w:t>
      </w:r>
      <w:r w:rsidR="000168F6">
        <w:t xml:space="preserve"> into acute units</w:t>
      </w:r>
      <w:r w:rsidR="002373E3">
        <w:t xml:space="preserve"> </w:t>
      </w:r>
      <w:r>
        <w:t>can be</w:t>
      </w:r>
      <w:r w:rsidR="002373E3">
        <w:t xml:space="preserve"> determined by the </w:t>
      </w:r>
      <w:r w:rsidR="00FD01A6">
        <w:t xml:space="preserve">acuteness </w:t>
      </w:r>
      <w:r w:rsidR="002373E3">
        <w:t xml:space="preserve">of a person’s </w:t>
      </w:r>
      <w:r>
        <w:t>symptoms</w:t>
      </w:r>
      <w:r w:rsidR="009F0950">
        <w:t>, disadvantaging</w:t>
      </w:r>
      <w:r>
        <w:t xml:space="preserve"> individuals </w:t>
      </w:r>
      <w:r w:rsidR="002373E3">
        <w:t>with less severe</w:t>
      </w:r>
      <w:r>
        <w:t xml:space="preserve"> presentations</w:t>
      </w:r>
      <w:r w:rsidR="000168F6">
        <w:t>.</w:t>
      </w:r>
      <w:r>
        <w:t xml:space="preserve"> </w:t>
      </w:r>
      <w:r w:rsidR="009F0950">
        <w:t xml:space="preserve">This inability to admit consumers with less severe symptoms creates a system that is unable to intervene at an early enough stage </w:t>
      </w:r>
      <w:r w:rsidR="00E26FA6">
        <w:t>to</w:t>
      </w:r>
      <w:r w:rsidR="009F0950">
        <w:t xml:space="preserve"> prevent the escalation of symptoms. </w:t>
      </w:r>
      <w:r>
        <w:t>Those who gain admission are typically very heightened and agitated, creating a high-pressure environment</w:t>
      </w:r>
      <w:r w:rsidR="009F0950">
        <w:t xml:space="preserve"> within units</w:t>
      </w:r>
      <w:r>
        <w:t xml:space="preserve"> that is not necessarily conducive to recovery.</w:t>
      </w:r>
      <w:r w:rsidR="00864E7E" w:rsidRPr="00864E7E">
        <w:t xml:space="preserve"> </w:t>
      </w:r>
      <w:r w:rsidR="00864E7E" w:rsidRPr="004E1449">
        <w:t>Operating at capacity with wait</w:t>
      </w:r>
      <w:r w:rsidR="00864E7E">
        <w:t>ing</w:t>
      </w:r>
      <w:r w:rsidR="00864E7E" w:rsidRPr="004E1449">
        <w:t xml:space="preserve"> lists places pressure on inpatient mental health services to discharge people earlier than may be clinically advisable, sometimes before their medication may have taken effect or </w:t>
      </w:r>
      <w:r w:rsidR="000870F0">
        <w:t>to</w:t>
      </w:r>
      <w:r w:rsidR="00864E7E" w:rsidRPr="004E1449">
        <w:t xml:space="preserve"> </w:t>
      </w:r>
      <w:r w:rsidR="000870F0">
        <w:t>in</w:t>
      </w:r>
      <w:r w:rsidR="00864E7E" w:rsidRPr="004E1449">
        <w:t>appropriate</w:t>
      </w:r>
      <w:r w:rsidR="00641E19">
        <w:t xml:space="preserve"> </w:t>
      </w:r>
      <w:r w:rsidR="00864E7E" w:rsidRPr="004E1449">
        <w:t>setting</w:t>
      </w:r>
      <w:r w:rsidR="000870F0">
        <w:t>s</w:t>
      </w:r>
      <w:r w:rsidR="00864E7E" w:rsidRPr="004E1449">
        <w:t>.</w:t>
      </w:r>
      <w:r w:rsidR="00864E7E">
        <w:t xml:space="preserve"> </w:t>
      </w:r>
    </w:p>
    <w:p w14:paraId="4BD3A2A0" w14:textId="368CEB60" w:rsidR="00AE50CE" w:rsidRPr="00813C01" w:rsidRDefault="00AE50CE" w:rsidP="00E27E93">
      <w:pPr>
        <w:keepNext/>
        <w:keepLines/>
        <w:spacing w:after="0" w:line="276" w:lineRule="auto"/>
        <w:ind w:left="709"/>
      </w:pPr>
      <w:r>
        <w:lastRenderedPageBreak/>
        <w:t>In 2015, DHHS</w:t>
      </w:r>
      <w:r w:rsidR="009E0FB1">
        <w:t xml:space="preserve"> </w:t>
      </w:r>
      <w:r>
        <w:t xml:space="preserve">published </w:t>
      </w:r>
      <w:r w:rsidRPr="00A012D4">
        <w:rPr>
          <w:i/>
        </w:rPr>
        <w:t>Victoria’s 10-year mental health plan</w:t>
      </w:r>
      <w:r w:rsidR="00A012D4">
        <w:t>, which</w:t>
      </w:r>
      <w:r>
        <w:t xml:space="preserve"> explicitly acknowledges the pressures </w:t>
      </w:r>
      <w:r w:rsidR="009E0FB1">
        <w:t>on beds</w:t>
      </w:r>
      <w:r>
        <w:t xml:space="preserve">: </w:t>
      </w:r>
    </w:p>
    <w:p w14:paraId="1112AA39" w14:textId="77777777" w:rsidR="00AE50CE" w:rsidRDefault="00AE50CE" w:rsidP="00E27E93">
      <w:pPr>
        <w:keepNext/>
        <w:keepLines/>
        <w:spacing w:after="0" w:line="276" w:lineRule="auto"/>
        <w:ind w:left="1440"/>
      </w:pPr>
      <w:r>
        <w:t xml:space="preserve"> “</w:t>
      </w:r>
      <w:r w:rsidRPr="005C3E6D">
        <w:t>…increasing and sustained demand pressure on services has not been</w:t>
      </w:r>
      <w:r>
        <w:t xml:space="preserve"> </w:t>
      </w:r>
      <w:r w:rsidRPr="005C3E6D">
        <w:t>matched with increasing resources. Shifting population and growth has</w:t>
      </w:r>
      <w:r>
        <w:t xml:space="preserve"> </w:t>
      </w:r>
      <w:r w:rsidRPr="005C3E6D">
        <w:t>left some services under even greater pressure. The result is longer</w:t>
      </w:r>
      <w:r>
        <w:t xml:space="preserve"> </w:t>
      </w:r>
      <w:r w:rsidRPr="005C3E6D">
        <w:t>waiting times to access services and higher thresholds for entry. The</w:t>
      </w:r>
      <w:r>
        <w:t xml:space="preserve"> </w:t>
      </w:r>
      <w:r w:rsidRPr="005C3E6D">
        <w:t>increased pressure on services creates a risk that people may receive</w:t>
      </w:r>
      <w:r>
        <w:t xml:space="preserve"> </w:t>
      </w:r>
      <w:r w:rsidRPr="005C3E6D">
        <w:t>treatment that is less timely, less intensive and shorter in duration than</w:t>
      </w:r>
      <w:r>
        <w:t xml:space="preserve"> </w:t>
      </w:r>
      <w:r w:rsidRPr="005C3E6D">
        <w:t>they want or need</w:t>
      </w:r>
      <w:r>
        <w:t>.”</w:t>
      </w:r>
      <w:r>
        <w:rPr>
          <w:rStyle w:val="FootnoteReference"/>
        </w:rPr>
        <w:footnoteReference w:id="27"/>
      </w:r>
    </w:p>
    <w:p w14:paraId="1418F4DF" w14:textId="40C13941" w:rsidR="00AE50CE" w:rsidRDefault="00AE50CE" w:rsidP="0099360C">
      <w:pPr>
        <w:spacing w:after="0" w:line="276" w:lineRule="auto"/>
        <w:ind w:left="709"/>
      </w:pPr>
      <w:r>
        <w:t>In March 2019, the Victorian Auditor General’s Office</w:t>
      </w:r>
      <w:r w:rsidR="00A012D4">
        <w:t xml:space="preserve"> (VAGO)</w:t>
      </w:r>
      <w:r>
        <w:t xml:space="preserve"> released a timely report entitled </w:t>
      </w:r>
      <w:r w:rsidRPr="0042322D">
        <w:rPr>
          <w:i/>
        </w:rPr>
        <w:t xml:space="preserve">Access to </w:t>
      </w:r>
      <w:r w:rsidR="009F0950">
        <w:rPr>
          <w:i/>
        </w:rPr>
        <w:t>m</w:t>
      </w:r>
      <w:r w:rsidRPr="0042322D">
        <w:rPr>
          <w:i/>
        </w:rPr>
        <w:t xml:space="preserve">ental </w:t>
      </w:r>
      <w:r w:rsidR="009F0950">
        <w:rPr>
          <w:i/>
        </w:rPr>
        <w:t>h</w:t>
      </w:r>
      <w:r w:rsidRPr="0042322D">
        <w:rPr>
          <w:i/>
        </w:rPr>
        <w:t xml:space="preserve">ealth </w:t>
      </w:r>
      <w:r w:rsidR="009F0950">
        <w:rPr>
          <w:i/>
        </w:rPr>
        <w:t>s</w:t>
      </w:r>
      <w:r w:rsidRPr="0042322D">
        <w:rPr>
          <w:i/>
        </w:rPr>
        <w:t>ervices</w:t>
      </w:r>
      <w:r>
        <w:rPr>
          <w:i/>
        </w:rPr>
        <w:t xml:space="preserve">. </w:t>
      </w:r>
      <w:r>
        <w:t>It presents the findings from an audit conducted to “determine if people with mental illness have timely access to appropriate treatment and support services”</w:t>
      </w:r>
      <w:r w:rsidR="009E0FB1">
        <w:rPr>
          <w:rStyle w:val="FootnoteReference"/>
        </w:rPr>
        <w:footnoteReference w:id="28"/>
      </w:r>
      <w:r>
        <w:t xml:space="preserve"> as </w:t>
      </w:r>
      <w:r w:rsidR="0059051E">
        <w:t xml:space="preserve">required by </w:t>
      </w:r>
      <w:r w:rsidRPr="00A012D4">
        <w:rPr>
          <w:i/>
        </w:rPr>
        <w:t>Victoria’s 10-year mental health plan</w:t>
      </w:r>
      <w:r>
        <w:t xml:space="preserve">. </w:t>
      </w:r>
    </w:p>
    <w:p w14:paraId="1C76D047" w14:textId="796AC07E" w:rsidR="00AE50CE" w:rsidRDefault="00AE50CE" w:rsidP="0099360C">
      <w:pPr>
        <w:spacing w:after="0" w:line="276" w:lineRule="auto"/>
        <w:ind w:left="709"/>
      </w:pPr>
      <w:r>
        <w:t xml:space="preserve">The VAGO audit </w:t>
      </w:r>
      <w:r w:rsidR="009E0FB1">
        <w:t>concluded</w:t>
      </w:r>
      <w:r>
        <w:t xml:space="preserve"> that the actions proposed in the </w:t>
      </w:r>
      <w:r w:rsidR="009E0FB1">
        <w:t xml:space="preserve">10-year </w:t>
      </w:r>
      <w:r>
        <w:t>plan will be insufficient to reduce the gap between demand and supply</w:t>
      </w:r>
      <w:r w:rsidR="009F0950">
        <w:t>:</w:t>
      </w:r>
    </w:p>
    <w:p w14:paraId="1520EF4A" w14:textId="77777777" w:rsidR="00AE50CE" w:rsidRDefault="00AE50CE" w:rsidP="00647601">
      <w:pPr>
        <w:spacing w:after="0" w:line="276" w:lineRule="auto"/>
        <w:ind w:left="1440"/>
      </w:pPr>
      <w:r>
        <w:t>“</w:t>
      </w:r>
      <w:r w:rsidRPr="005C3E6D">
        <w:t xml:space="preserve">While </w:t>
      </w:r>
      <w:r>
        <w:t>D</w:t>
      </w:r>
      <w:r w:rsidRPr="005C3E6D">
        <w:t>HHS understands the extent of the problem well and has been informed</w:t>
      </w:r>
      <w:r>
        <w:t xml:space="preserve"> </w:t>
      </w:r>
      <w:r w:rsidRPr="005C3E6D">
        <w:t>by multiple external reviews, the 10</w:t>
      </w:r>
      <w:r w:rsidRPr="005C3E6D">
        <w:rPr>
          <w:rFonts w:ascii="Cambria Math" w:hAnsi="Cambria Math" w:cs="Cambria Math"/>
        </w:rPr>
        <w:t>‐</w:t>
      </w:r>
      <w:r w:rsidRPr="005C3E6D">
        <w:t>year plan outlines few actions that</w:t>
      </w:r>
      <w:r>
        <w:t xml:space="preserve"> </w:t>
      </w:r>
      <w:r w:rsidRPr="005C3E6D">
        <w:t>demonstrate how DHHS will address the demand challenge that the 10</w:t>
      </w:r>
      <w:r w:rsidRPr="005C3E6D">
        <w:rPr>
          <w:rFonts w:ascii="Cambria Math" w:hAnsi="Cambria Math" w:cs="Cambria Math"/>
        </w:rPr>
        <w:t>‐</w:t>
      </w:r>
      <w:r w:rsidRPr="005C3E6D">
        <w:t>year</w:t>
      </w:r>
      <w:r>
        <w:t xml:space="preserve"> </w:t>
      </w:r>
      <w:r w:rsidRPr="005C3E6D">
        <w:t>plan articulates</w:t>
      </w:r>
      <w:r>
        <w:t>.”</w:t>
      </w:r>
      <w:r>
        <w:rPr>
          <w:rStyle w:val="FootnoteReference"/>
        </w:rPr>
        <w:footnoteReference w:id="29"/>
      </w:r>
    </w:p>
    <w:p w14:paraId="141A710E" w14:textId="5CB22E28" w:rsidR="00AE50CE" w:rsidRDefault="00AE50CE" w:rsidP="0099360C">
      <w:pPr>
        <w:spacing w:line="276" w:lineRule="auto"/>
        <w:ind w:left="709"/>
      </w:pPr>
      <w:r>
        <w:t xml:space="preserve">OPA has </w:t>
      </w:r>
      <w:r w:rsidR="00A012D4">
        <w:t xml:space="preserve">in the past </w:t>
      </w:r>
      <w:r>
        <w:t xml:space="preserve">recommended a </w:t>
      </w:r>
      <w:r w:rsidR="009E0FB1">
        <w:t>thorough</w:t>
      </w:r>
      <w:r>
        <w:t xml:space="preserve"> approach to system planning</w:t>
      </w:r>
      <w:r w:rsidR="009E0FB1">
        <w:t xml:space="preserve"> for</w:t>
      </w:r>
      <w:r>
        <w:t xml:space="preserve"> the mental health sector, </w:t>
      </w:r>
      <w:r w:rsidR="009E0FB1">
        <w:t>most recently in the context of funding commitments</w:t>
      </w:r>
      <w:r w:rsidR="008166A6">
        <w:t xml:space="preserve"> made</w:t>
      </w:r>
      <w:r w:rsidR="009E0FB1">
        <w:t xml:space="preserve"> in </w:t>
      </w:r>
      <w:r w:rsidR="0078779A">
        <w:t xml:space="preserve">the </w:t>
      </w:r>
      <w:r w:rsidR="008166A6">
        <w:t xml:space="preserve">transition to the </w:t>
      </w:r>
      <w:r w:rsidR="0078779A">
        <w:t>NDIS</w:t>
      </w:r>
      <w:r w:rsidR="001D69EB">
        <w:t xml:space="preserve"> (discussed at </w:t>
      </w:r>
      <w:r w:rsidR="00A006FD">
        <w:t>5.4 and 8.3 of this submission)</w:t>
      </w:r>
      <w:r>
        <w:t>. The VAGO proposes a more comprehensive exercise</w:t>
      </w:r>
      <w:r w:rsidR="0078779A">
        <w:t xml:space="preserve"> tha</w:t>
      </w:r>
      <w:r w:rsidR="00480B8B">
        <w:t>n</w:t>
      </w:r>
      <w:r>
        <w:t xml:space="preserve"> OPA endorses</w:t>
      </w:r>
      <w:r w:rsidR="00A006FD">
        <w:t xml:space="preserve"> and </w:t>
      </w:r>
      <w:r w:rsidR="00480B8B">
        <w:t xml:space="preserve">OPA </w:t>
      </w:r>
      <w:r w:rsidR="00A006FD">
        <w:t xml:space="preserve">further qualifies </w:t>
      </w:r>
      <w:r w:rsidR="00480B8B">
        <w:t xml:space="preserve">the recommendation </w:t>
      </w:r>
      <w:r w:rsidR="00A006FD">
        <w:t xml:space="preserve">to </w:t>
      </w:r>
      <w:r w:rsidR="00480B8B">
        <w:t xml:space="preserve">ensure that the system mapping proposed </w:t>
      </w:r>
      <w:r w:rsidR="00A006FD">
        <w:t>capture</w:t>
      </w:r>
      <w:r w:rsidR="00480B8B">
        <w:t>s</w:t>
      </w:r>
      <w:r w:rsidR="00A006FD">
        <w:t xml:space="preserve"> any gaps emerging </w:t>
      </w:r>
      <w:proofErr w:type="gramStart"/>
      <w:r w:rsidR="00A006FD">
        <w:t>as a result of</w:t>
      </w:r>
      <w:proofErr w:type="gramEnd"/>
      <w:r w:rsidR="00A006FD">
        <w:t xml:space="preserve"> the NDIS reforms</w:t>
      </w:r>
      <w:r>
        <w:t xml:space="preserve">. </w:t>
      </w:r>
    </w:p>
    <w:p w14:paraId="0BFF79FC" w14:textId="2F6FDD27" w:rsidR="00AE50CE" w:rsidRPr="00AE50CE" w:rsidRDefault="00AE50CE" w:rsidP="0099360C">
      <w:pPr>
        <w:spacing w:after="0" w:line="276" w:lineRule="auto"/>
        <w:ind w:left="709"/>
        <w:rPr>
          <w:b/>
        </w:rPr>
      </w:pPr>
      <w:bookmarkStart w:id="17" w:name="_Hlk12352143"/>
      <w:r w:rsidRPr="00AE50CE">
        <w:rPr>
          <w:b/>
        </w:rPr>
        <w:t>Recommendation</w:t>
      </w:r>
      <w:r w:rsidR="00B81F5D">
        <w:rPr>
          <w:b/>
        </w:rPr>
        <w:t xml:space="preserve"> 9</w:t>
      </w:r>
    </w:p>
    <w:p w14:paraId="02B5AD72" w14:textId="098B9203" w:rsidR="00AE50CE" w:rsidRPr="00AE50CE" w:rsidRDefault="00AE50CE" w:rsidP="0099360C">
      <w:pPr>
        <w:spacing w:before="0" w:line="276" w:lineRule="auto"/>
        <w:ind w:left="709"/>
        <w:rPr>
          <w:b/>
        </w:rPr>
      </w:pPr>
      <w:r w:rsidRPr="00AE50CE">
        <w:rPr>
          <w:b/>
        </w:rPr>
        <w:t>The Victorian Government should complete a thorough system map that documents its capacity, including capital and workforce infrastructure, geographical spread of services, and estimated current and future demand, including current unmet demand.</w:t>
      </w:r>
      <w:r>
        <w:rPr>
          <w:rStyle w:val="FootnoteReference"/>
          <w:b/>
        </w:rPr>
        <w:footnoteReference w:id="30"/>
      </w:r>
      <w:r w:rsidRPr="00AE50CE">
        <w:rPr>
          <w:b/>
        </w:rPr>
        <w:t xml:space="preserve"> </w:t>
      </w:r>
      <w:r w:rsidR="00A006FD">
        <w:rPr>
          <w:b/>
        </w:rPr>
        <w:t>This should include a map of NDIS and non-NDIS mental health programs and populations to assess the impact of the NDIS on the mental health landscape and identify any emerging gaps.</w:t>
      </w:r>
    </w:p>
    <w:p w14:paraId="41CCF881" w14:textId="6B111DA2" w:rsidR="00AE50CE" w:rsidRPr="00AE50CE" w:rsidRDefault="00AE50CE" w:rsidP="0099360C">
      <w:pPr>
        <w:spacing w:after="0" w:line="276" w:lineRule="auto"/>
        <w:ind w:left="709"/>
        <w:rPr>
          <w:b/>
        </w:rPr>
      </w:pPr>
      <w:r w:rsidRPr="00AE50CE">
        <w:rPr>
          <w:b/>
        </w:rPr>
        <w:t xml:space="preserve">Recommendation </w:t>
      </w:r>
      <w:r w:rsidR="00DF596E">
        <w:rPr>
          <w:b/>
        </w:rPr>
        <w:t>1</w:t>
      </w:r>
      <w:r w:rsidR="00B81F5D">
        <w:rPr>
          <w:b/>
        </w:rPr>
        <w:t>0</w:t>
      </w:r>
    </w:p>
    <w:p w14:paraId="05BABB1C" w14:textId="0AAAD24E" w:rsidR="00AE50CE" w:rsidRDefault="00AE50CE" w:rsidP="0099360C">
      <w:pPr>
        <w:spacing w:before="0" w:line="276" w:lineRule="auto"/>
        <w:ind w:left="709"/>
        <w:rPr>
          <w:b/>
        </w:rPr>
      </w:pPr>
      <w:r w:rsidRPr="00AE50CE">
        <w:rPr>
          <w:b/>
        </w:rPr>
        <w:t xml:space="preserve">The Victorian Government should use this map to inform a detailed, public, </w:t>
      </w:r>
      <w:r w:rsidR="00C60760" w:rsidRPr="00AE50CE">
        <w:rPr>
          <w:b/>
        </w:rPr>
        <w:t>state-wide</w:t>
      </w:r>
      <w:r w:rsidRPr="00AE50CE">
        <w:rPr>
          <w:b/>
        </w:rPr>
        <w:t xml:space="preserve"> investment plan that integrates service, capital and workforce planning</w:t>
      </w:r>
      <w:r w:rsidR="00B81F5D">
        <w:rPr>
          <w:b/>
        </w:rPr>
        <w:t>,</w:t>
      </w:r>
      <w:r w:rsidRPr="00AE50CE">
        <w:rPr>
          <w:b/>
        </w:rPr>
        <w:t xml:space="preserve"> setting out deliverable timeframes.</w:t>
      </w:r>
      <w:r>
        <w:rPr>
          <w:rStyle w:val="FootnoteReference"/>
          <w:b/>
        </w:rPr>
        <w:footnoteReference w:id="31"/>
      </w:r>
    </w:p>
    <w:tbl>
      <w:tblPr>
        <w:tblStyle w:val="TableGrid"/>
        <w:tblW w:w="0" w:type="auto"/>
        <w:tblInd w:w="704" w:type="dxa"/>
        <w:tblLook w:val="04A0" w:firstRow="1" w:lastRow="0" w:firstColumn="1" w:lastColumn="0" w:noHBand="0" w:noVBand="1"/>
      </w:tblPr>
      <w:tblGrid>
        <w:gridCol w:w="8924"/>
      </w:tblGrid>
      <w:tr w:rsidR="0066457E" w14:paraId="7E15A955" w14:textId="77777777" w:rsidTr="0099360C">
        <w:tc>
          <w:tcPr>
            <w:tcW w:w="8924" w:type="dxa"/>
          </w:tcPr>
          <w:bookmarkEnd w:id="17"/>
          <w:p w14:paraId="172B8EFC" w14:textId="77777777" w:rsidR="0066457E" w:rsidRDefault="0066457E" w:rsidP="00BB2B61">
            <w:pPr>
              <w:pStyle w:val="CaseStudyheading"/>
            </w:pPr>
            <w:r>
              <w:t>Good practice: Short stay units</w:t>
            </w:r>
          </w:p>
          <w:p w14:paraId="7D190ED1" w14:textId="47BA3748" w:rsidR="0066457E" w:rsidRPr="0099360C" w:rsidRDefault="0066457E" w:rsidP="00D830ED">
            <w:pPr>
              <w:spacing w:before="0" w:line="276" w:lineRule="auto"/>
              <w:ind w:left="145"/>
            </w:pPr>
            <w:r w:rsidRPr="0099360C">
              <w:t xml:space="preserve">Community Visitors observe that Psychiatric Assessment and Planning Units (PAPU), where available, contribute to good outcomes for mental health patients. PAPUs are a dedicated treatment and assessment service that can admit patients for up to 72 hours. </w:t>
            </w:r>
            <w:r w:rsidRPr="0099360C">
              <w:lastRenderedPageBreak/>
              <w:t xml:space="preserve">During this time, practitioners work towards the goal of discharging patients to a community setting with the required supports. </w:t>
            </w:r>
          </w:p>
          <w:p w14:paraId="0A1C632F" w14:textId="4D8205BB" w:rsidR="0066457E" w:rsidRDefault="0066457E" w:rsidP="00D830ED">
            <w:pPr>
              <w:spacing w:before="0" w:line="276" w:lineRule="auto"/>
              <w:ind w:left="145"/>
              <w:rPr>
                <w:b/>
              </w:rPr>
            </w:pPr>
            <w:r w:rsidRPr="0099360C">
              <w:t xml:space="preserve">PAPUs bring much needed relief to emergency departments and acute units, all the while providing an intermediary setting to manage acute symptoms. Community Visitors estimate that up to 80 per cent of patients are appropriately discharged from PAPUs within the 72-hour time frame. </w:t>
            </w:r>
          </w:p>
        </w:tc>
      </w:tr>
    </w:tbl>
    <w:p w14:paraId="6B47D4DD" w14:textId="77777777" w:rsidR="0066457E" w:rsidRDefault="0066457E" w:rsidP="00F22259">
      <w:pPr>
        <w:spacing w:before="0" w:after="0" w:line="276" w:lineRule="auto"/>
        <w:rPr>
          <w:b/>
        </w:rPr>
      </w:pPr>
    </w:p>
    <w:p w14:paraId="5F85A2C5" w14:textId="17FB439C" w:rsidR="008166A6" w:rsidRPr="0099360C" w:rsidRDefault="008166A6" w:rsidP="00BF7474">
      <w:pPr>
        <w:spacing w:before="0" w:line="276" w:lineRule="auto"/>
        <w:ind w:left="709"/>
      </w:pPr>
      <w:r w:rsidRPr="0099360C">
        <w:t>OPA welcomes the Victorian Government’s funding commitment to six emergency department crisis hubs, that will provide a 24-hour short stay option for patients admitted for mental illness and/or drug and alcohol problems.</w:t>
      </w:r>
      <w:r w:rsidRPr="0099360C">
        <w:rPr>
          <w:rStyle w:val="FootnoteReference"/>
        </w:rPr>
        <w:footnoteReference w:id="32"/>
      </w:r>
      <w:r w:rsidRPr="0099360C">
        <w:t xml:space="preserve"> To OPA’s knowledge, the hubs have not yet been rolled </w:t>
      </w:r>
      <w:proofErr w:type="gramStart"/>
      <w:r w:rsidRPr="0099360C">
        <w:t>out</w:t>
      </w:r>
      <w:proofErr w:type="gramEnd"/>
      <w:r w:rsidRPr="0099360C">
        <w:t xml:space="preserve"> but it is expected that they will provide further relief to acute units, similarly to PAPUs. Likewise, Community Visitors welcome the expansion of </w:t>
      </w:r>
      <w:r>
        <w:t>Prevention and Recovery Centres (PARCs)</w:t>
      </w:r>
      <w:r w:rsidRPr="0099360C">
        <w:t xml:space="preserve">. </w:t>
      </w:r>
    </w:p>
    <w:p w14:paraId="46A5BE62" w14:textId="141E34C4" w:rsidR="008166A6" w:rsidRDefault="008166A6" w:rsidP="008166A6">
      <w:pPr>
        <w:spacing w:before="0" w:after="0" w:line="276" w:lineRule="auto"/>
        <w:ind w:left="709"/>
      </w:pPr>
      <w:r>
        <w:t>S</w:t>
      </w:r>
      <w:r w:rsidRPr="0099360C">
        <w:t xml:space="preserve">hort stay units are </w:t>
      </w:r>
      <w:r>
        <w:t xml:space="preserve">unfortunately </w:t>
      </w:r>
      <w:r w:rsidRPr="0099360C">
        <w:t>not available in every catchment area and</w:t>
      </w:r>
      <w:r>
        <w:t>,</w:t>
      </w:r>
      <w:r w:rsidRPr="0099360C">
        <w:t xml:space="preserve"> </w:t>
      </w:r>
      <w:r w:rsidR="0059051E">
        <w:t xml:space="preserve">as is the case in </w:t>
      </w:r>
      <w:r w:rsidRPr="0099360C">
        <w:t>most mental health services, some have limited availability. OPA encourages the expansion of the network</w:t>
      </w:r>
      <w:r w:rsidR="0059051E">
        <w:t xml:space="preserve"> of short stay units</w:t>
      </w:r>
      <w:r w:rsidRPr="0099360C">
        <w:t>.</w:t>
      </w:r>
    </w:p>
    <w:p w14:paraId="6E3E173D" w14:textId="77777777" w:rsidR="008166A6" w:rsidRDefault="008166A6" w:rsidP="008166A6">
      <w:pPr>
        <w:spacing w:before="0" w:after="0" w:line="276" w:lineRule="auto"/>
        <w:ind w:left="709"/>
        <w:rPr>
          <w:b/>
        </w:rPr>
      </w:pPr>
    </w:p>
    <w:p w14:paraId="0A25B0F2" w14:textId="1BEA845E" w:rsidR="00557577" w:rsidRPr="00557577" w:rsidRDefault="00557577" w:rsidP="0099360C">
      <w:pPr>
        <w:spacing w:before="0" w:after="0" w:line="276" w:lineRule="auto"/>
        <w:ind w:left="709"/>
        <w:rPr>
          <w:b/>
        </w:rPr>
      </w:pPr>
      <w:bookmarkStart w:id="18" w:name="_Hlk12352154"/>
      <w:r w:rsidRPr="00557577">
        <w:rPr>
          <w:b/>
        </w:rPr>
        <w:t>Recommendation</w:t>
      </w:r>
      <w:r w:rsidR="00D830ED">
        <w:rPr>
          <w:b/>
        </w:rPr>
        <w:t xml:space="preserve"> </w:t>
      </w:r>
      <w:r w:rsidR="00DF596E">
        <w:rPr>
          <w:b/>
        </w:rPr>
        <w:t>1</w:t>
      </w:r>
      <w:r w:rsidR="00B81F5D">
        <w:rPr>
          <w:b/>
        </w:rPr>
        <w:t>1</w:t>
      </w:r>
    </w:p>
    <w:p w14:paraId="4907541C" w14:textId="6D9104D9" w:rsidR="00557577" w:rsidRPr="00557577" w:rsidRDefault="00B81F5D" w:rsidP="0099360C">
      <w:pPr>
        <w:spacing w:before="0" w:line="276" w:lineRule="auto"/>
        <w:ind w:left="709"/>
        <w:rPr>
          <w:b/>
        </w:rPr>
      </w:pPr>
      <w:r>
        <w:rPr>
          <w:b/>
        </w:rPr>
        <w:t xml:space="preserve">The </w:t>
      </w:r>
      <w:r w:rsidR="00F22259">
        <w:rPr>
          <w:b/>
        </w:rPr>
        <w:t>Victorian Government</w:t>
      </w:r>
      <w:r>
        <w:rPr>
          <w:b/>
        </w:rPr>
        <w:t>, in its system wide infrastructure design,</w:t>
      </w:r>
      <w:r w:rsidR="00F22259">
        <w:rPr>
          <w:b/>
        </w:rPr>
        <w:t xml:space="preserve"> should </w:t>
      </w:r>
      <w:r>
        <w:rPr>
          <w:b/>
        </w:rPr>
        <w:t xml:space="preserve">plan for </w:t>
      </w:r>
      <w:r w:rsidR="00777829">
        <w:rPr>
          <w:b/>
        </w:rPr>
        <w:t xml:space="preserve">short </w:t>
      </w:r>
      <w:r w:rsidR="00AB517C">
        <w:rPr>
          <w:b/>
        </w:rPr>
        <w:t>stay</w:t>
      </w:r>
      <w:r w:rsidR="00777829">
        <w:rPr>
          <w:b/>
        </w:rPr>
        <w:t xml:space="preserve"> units </w:t>
      </w:r>
      <w:r>
        <w:rPr>
          <w:b/>
        </w:rPr>
        <w:t xml:space="preserve">to be available </w:t>
      </w:r>
      <w:r w:rsidR="00CE424B">
        <w:rPr>
          <w:b/>
        </w:rPr>
        <w:t xml:space="preserve">in all </w:t>
      </w:r>
      <w:r w:rsidR="00777829">
        <w:rPr>
          <w:b/>
        </w:rPr>
        <w:t>catchment areas.</w:t>
      </w:r>
    </w:p>
    <w:bookmarkEnd w:id="18"/>
    <w:p w14:paraId="678FDE2D" w14:textId="6CE45CF4" w:rsidR="007D0D17" w:rsidRPr="007D0D17" w:rsidRDefault="007D0D17" w:rsidP="007D0D17">
      <w:pPr>
        <w:pStyle w:val="Heading2OPA"/>
        <w:numPr>
          <w:ilvl w:val="1"/>
          <w:numId w:val="16"/>
        </w:numPr>
        <w:ind w:left="709" w:hanging="709"/>
      </w:pPr>
      <w:r w:rsidRPr="007D0D17">
        <w:t>Accommodation shortages</w:t>
      </w:r>
    </w:p>
    <w:p w14:paraId="6F3C564A" w14:textId="19F73899" w:rsidR="0090553B" w:rsidRDefault="0090553B" w:rsidP="0099360C">
      <w:pPr>
        <w:spacing w:after="0" w:line="276" w:lineRule="auto"/>
        <w:ind w:left="709"/>
      </w:pPr>
    </w:p>
    <w:tbl>
      <w:tblPr>
        <w:tblStyle w:val="TableGrid"/>
        <w:tblW w:w="0" w:type="auto"/>
        <w:tblInd w:w="704" w:type="dxa"/>
        <w:tblLook w:val="04A0" w:firstRow="1" w:lastRow="0" w:firstColumn="1" w:lastColumn="0" w:noHBand="0" w:noVBand="1"/>
      </w:tblPr>
      <w:tblGrid>
        <w:gridCol w:w="8924"/>
      </w:tblGrid>
      <w:tr w:rsidR="0090553B" w14:paraId="7222F9D6" w14:textId="77777777" w:rsidTr="00C125F2">
        <w:tc>
          <w:tcPr>
            <w:tcW w:w="8924" w:type="dxa"/>
          </w:tcPr>
          <w:p w14:paraId="029B309F" w14:textId="4555A1A7" w:rsidR="0090553B" w:rsidRDefault="0090553B">
            <w:pPr>
              <w:pStyle w:val="CaseStudyheading"/>
            </w:pPr>
            <w:r>
              <w:t>Case study: Harriet</w:t>
            </w:r>
          </w:p>
          <w:p w14:paraId="23499043" w14:textId="48DD6009" w:rsidR="0090553B" w:rsidRPr="00BB2B61" w:rsidRDefault="0090553B" w:rsidP="00BB2B61">
            <w:pPr>
              <w:pStyle w:val="casestudybody"/>
              <w:spacing w:line="276" w:lineRule="auto"/>
              <w:ind w:left="140"/>
              <w:rPr>
                <w:sz w:val="22"/>
                <w:szCs w:val="22"/>
              </w:rPr>
            </w:pPr>
            <w:r w:rsidRPr="00BB2B61">
              <w:rPr>
                <w:sz w:val="22"/>
                <w:szCs w:val="22"/>
              </w:rPr>
              <w:t>Community Visitors are very concerned that Harriet</w:t>
            </w:r>
            <w:r w:rsidR="0059051E">
              <w:rPr>
                <w:sz w:val="22"/>
                <w:szCs w:val="22"/>
              </w:rPr>
              <w:t>,</w:t>
            </w:r>
            <w:r w:rsidRPr="00BB2B61">
              <w:rPr>
                <w:sz w:val="22"/>
                <w:szCs w:val="22"/>
              </w:rPr>
              <w:t xml:space="preserve"> of no fixed abode</w:t>
            </w:r>
            <w:r w:rsidR="0059051E">
              <w:rPr>
                <w:sz w:val="22"/>
                <w:szCs w:val="22"/>
              </w:rPr>
              <w:t>,</w:t>
            </w:r>
            <w:r w:rsidRPr="00BB2B61">
              <w:rPr>
                <w:sz w:val="22"/>
                <w:szCs w:val="22"/>
              </w:rPr>
              <w:t xml:space="preserve"> was transferred from a country SECU to an acute mental health unit in another country area due to medication issues. She was totally non-compliant with her medication regime and constantly refused it so as a result her mental health deteriorated. She was irritable, aggressive &amp; assaultive on the ward. Community Visitors were advised that she was so threatening with </w:t>
            </w:r>
            <w:r w:rsidR="0059051E">
              <w:rPr>
                <w:sz w:val="22"/>
                <w:szCs w:val="22"/>
              </w:rPr>
              <w:t>her</w:t>
            </w:r>
            <w:r w:rsidRPr="00BB2B61">
              <w:rPr>
                <w:sz w:val="22"/>
                <w:szCs w:val="22"/>
              </w:rPr>
              <w:t xml:space="preserve"> medication refusal that staff didn’t press the issue. </w:t>
            </w:r>
          </w:p>
          <w:p w14:paraId="494C3D0B" w14:textId="6DF7C29B" w:rsidR="0090553B" w:rsidRPr="00BB2B61" w:rsidRDefault="0090553B" w:rsidP="00BB2B61">
            <w:pPr>
              <w:pStyle w:val="casestudybody"/>
              <w:spacing w:line="276" w:lineRule="auto"/>
              <w:ind w:left="140"/>
              <w:rPr>
                <w:sz w:val="22"/>
                <w:szCs w:val="22"/>
              </w:rPr>
            </w:pPr>
            <w:r w:rsidRPr="00BB2B61">
              <w:rPr>
                <w:sz w:val="22"/>
                <w:szCs w:val="22"/>
              </w:rPr>
              <w:t xml:space="preserve">The ward was </w:t>
            </w:r>
            <w:r w:rsidR="00641E19" w:rsidRPr="00BB2B61">
              <w:rPr>
                <w:sz w:val="22"/>
                <w:szCs w:val="22"/>
              </w:rPr>
              <w:t>open,</w:t>
            </w:r>
            <w:r w:rsidRPr="00BB2B61">
              <w:rPr>
                <w:sz w:val="22"/>
                <w:szCs w:val="22"/>
              </w:rPr>
              <w:t xml:space="preserve"> so Harriet could come and go as she pleased. She regularly spent up to six hours a day off the ward, going into town, having meals and sometimes drinking alcohol.</w:t>
            </w:r>
          </w:p>
          <w:p w14:paraId="6DE83A28" w14:textId="745E3A2A" w:rsidR="0090553B" w:rsidRPr="00BB2B61" w:rsidRDefault="0090553B" w:rsidP="00BB2B61">
            <w:pPr>
              <w:pStyle w:val="casestudybody"/>
              <w:spacing w:line="276" w:lineRule="auto"/>
              <w:ind w:left="140"/>
              <w:rPr>
                <w:sz w:val="22"/>
                <w:szCs w:val="22"/>
              </w:rPr>
            </w:pPr>
            <w:r w:rsidRPr="00BB2B61">
              <w:rPr>
                <w:sz w:val="22"/>
                <w:szCs w:val="22"/>
              </w:rPr>
              <w:t>After four months on the ward, Community Visitors were advised that she was to be discharged to homelessness after being supplied with a warm coat and a sleeping bag/swag. The service felt that they ha</w:t>
            </w:r>
            <w:r w:rsidR="0059051E">
              <w:rPr>
                <w:sz w:val="22"/>
                <w:szCs w:val="22"/>
              </w:rPr>
              <w:t>d</w:t>
            </w:r>
            <w:r w:rsidRPr="00BB2B61">
              <w:rPr>
                <w:sz w:val="22"/>
                <w:szCs w:val="22"/>
              </w:rPr>
              <w:t xml:space="preserve"> gone to great lengths to find accommodation for her within the very limited options available in that country area. Harriet had refused the suggested options so had no place to go after discharge. </w:t>
            </w:r>
          </w:p>
          <w:p w14:paraId="428400BD" w14:textId="6E262AF9" w:rsidR="0090553B" w:rsidRPr="00BB2B61" w:rsidRDefault="0090553B" w:rsidP="00BB2B61">
            <w:pPr>
              <w:pStyle w:val="casestudybody"/>
              <w:spacing w:line="276" w:lineRule="auto"/>
              <w:ind w:left="140"/>
              <w:rPr>
                <w:sz w:val="22"/>
                <w:szCs w:val="22"/>
              </w:rPr>
            </w:pPr>
            <w:r w:rsidRPr="00BB2B61">
              <w:rPr>
                <w:sz w:val="22"/>
                <w:szCs w:val="22"/>
              </w:rPr>
              <w:lastRenderedPageBreak/>
              <w:t>The Community Visitors Program raised this matter with the Office of the Chief Psychiatrist for review</w:t>
            </w:r>
            <w:r w:rsidR="0059051E">
              <w:rPr>
                <w:sz w:val="22"/>
                <w:szCs w:val="22"/>
              </w:rPr>
              <w:t>,</w:t>
            </w:r>
            <w:r w:rsidRPr="00BB2B61">
              <w:rPr>
                <w:sz w:val="22"/>
                <w:szCs w:val="22"/>
              </w:rPr>
              <w:t xml:space="preserve"> which occurred in conjunction with the mental health service. </w:t>
            </w:r>
          </w:p>
          <w:p w14:paraId="44DC1524" w14:textId="5321D7F7" w:rsidR="0090553B" w:rsidRPr="00BB2B61" w:rsidRDefault="0090553B" w:rsidP="00BB2B61">
            <w:pPr>
              <w:pStyle w:val="casestudybody"/>
              <w:spacing w:line="276" w:lineRule="auto"/>
              <w:ind w:left="140"/>
              <w:rPr>
                <w:sz w:val="22"/>
                <w:szCs w:val="22"/>
              </w:rPr>
            </w:pPr>
            <w:r w:rsidRPr="00BB2B61">
              <w:rPr>
                <w:sz w:val="22"/>
                <w:szCs w:val="22"/>
              </w:rPr>
              <w:t xml:space="preserve">The service’s view was that there was nothing to be gained by insisting that Harriet stay any longer on the ward. She would be discharged on a Community Treatment Order (CTO) and prescribed regular depot antipsychotic injections, provided she was able to be contacted once discharged to homelessness. </w:t>
            </w:r>
          </w:p>
          <w:p w14:paraId="445453E3" w14:textId="360AD43D" w:rsidR="0090553B" w:rsidRPr="00BB2B61" w:rsidRDefault="00930828" w:rsidP="00BB2B61">
            <w:pPr>
              <w:pStyle w:val="casestudybody"/>
              <w:spacing w:line="276" w:lineRule="auto"/>
              <w:ind w:left="140"/>
            </w:pPr>
            <w:r w:rsidRPr="00BB2B61">
              <w:rPr>
                <w:sz w:val="22"/>
                <w:szCs w:val="22"/>
              </w:rPr>
              <w:t xml:space="preserve">The Office of the Chief Psychiatrist felt that the service had made reasonable efforts to engage with Harriet, to find the optimal treatment for her and to assist with discharge planning. Despite being mentally unwell and </w:t>
            </w:r>
            <w:r w:rsidR="00EF1645" w:rsidRPr="00BB2B61">
              <w:rPr>
                <w:sz w:val="22"/>
                <w:szCs w:val="22"/>
              </w:rPr>
              <w:t>lacking insight into her situation,</w:t>
            </w:r>
            <w:r w:rsidRPr="00BB2B61">
              <w:rPr>
                <w:sz w:val="22"/>
                <w:szCs w:val="22"/>
              </w:rPr>
              <w:t xml:space="preserve"> her admission was </w:t>
            </w:r>
            <w:proofErr w:type="gramStart"/>
            <w:r w:rsidR="00EF1645" w:rsidRPr="00BB2B61">
              <w:rPr>
                <w:sz w:val="22"/>
                <w:szCs w:val="22"/>
              </w:rPr>
              <w:t>brought to</w:t>
            </w:r>
            <w:r w:rsidRPr="00BB2B61">
              <w:rPr>
                <w:sz w:val="22"/>
                <w:szCs w:val="22"/>
              </w:rPr>
              <w:t xml:space="preserve"> an end</w:t>
            </w:r>
            <w:proofErr w:type="gramEnd"/>
            <w:r w:rsidRPr="00BB2B61">
              <w:rPr>
                <w:sz w:val="22"/>
                <w:szCs w:val="22"/>
              </w:rPr>
              <w:t xml:space="preserve"> and efforts made to</w:t>
            </w:r>
            <w:r w:rsidR="00C763B3">
              <w:rPr>
                <w:sz w:val="22"/>
                <w:szCs w:val="22"/>
              </w:rPr>
              <w:t xml:space="preserve"> maintain contact with</w:t>
            </w:r>
            <w:r w:rsidRPr="00BB2B61">
              <w:rPr>
                <w:sz w:val="22"/>
                <w:szCs w:val="22"/>
              </w:rPr>
              <w:t xml:space="preserve"> her </w:t>
            </w:r>
            <w:r w:rsidR="00C763B3">
              <w:rPr>
                <w:sz w:val="22"/>
                <w:szCs w:val="22"/>
              </w:rPr>
              <w:t xml:space="preserve">once </w:t>
            </w:r>
            <w:r w:rsidRPr="00BB2B61">
              <w:rPr>
                <w:sz w:val="22"/>
                <w:szCs w:val="22"/>
              </w:rPr>
              <w:t>in the community. However</w:t>
            </w:r>
            <w:r w:rsidR="00EF1645" w:rsidRPr="00BB2B61">
              <w:rPr>
                <w:sz w:val="22"/>
                <w:szCs w:val="22"/>
              </w:rPr>
              <w:t>,</w:t>
            </w:r>
            <w:r w:rsidRPr="00BB2B61">
              <w:rPr>
                <w:sz w:val="22"/>
                <w:szCs w:val="22"/>
              </w:rPr>
              <w:t xml:space="preserve"> </w:t>
            </w:r>
            <w:proofErr w:type="gramStart"/>
            <w:r w:rsidRPr="00BB2B61">
              <w:rPr>
                <w:sz w:val="22"/>
                <w:szCs w:val="22"/>
              </w:rPr>
              <w:t>as a result of</w:t>
            </w:r>
            <w:proofErr w:type="gramEnd"/>
            <w:r w:rsidRPr="00BB2B61">
              <w:rPr>
                <w:sz w:val="22"/>
                <w:szCs w:val="22"/>
              </w:rPr>
              <w:t xml:space="preserve"> the </w:t>
            </w:r>
            <w:r w:rsidR="00EF1645" w:rsidRPr="00BB2B61">
              <w:rPr>
                <w:sz w:val="22"/>
                <w:szCs w:val="22"/>
              </w:rPr>
              <w:t>Office of the Chief Psychiatrist’s</w:t>
            </w:r>
            <w:r w:rsidRPr="00BB2B61">
              <w:rPr>
                <w:sz w:val="22"/>
                <w:szCs w:val="22"/>
              </w:rPr>
              <w:t xml:space="preserve"> review with the service, Harriet was funded to stay in a motel for a number of days post discharge from the acute service.</w:t>
            </w:r>
          </w:p>
        </w:tc>
      </w:tr>
    </w:tbl>
    <w:p w14:paraId="50B98C91" w14:textId="77777777" w:rsidR="00B81F5D" w:rsidRDefault="00B81F5D" w:rsidP="00BB2B61">
      <w:pPr>
        <w:spacing w:before="0" w:after="0" w:line="276" w:lineRule="auto"/>
        <w:ind w:left="709"/>
      </w:pPr>
    </w:p>
    <w:p w14:paraId="748C85E8" w14:textId="77777777" w:rsidR="001F02E6" w:rsidRPr="001F02E6" w:rsidRDefault="001F02E6" w:rsidP="00BB2B61">
      <w:pPr>
        <w:spacing w:before="0" w:line="276" w:lineRule="auto"/>
        <w:ind w:left="709"/>
      </w:pPr>
      <w:r w:rsidRPr="001F02E6">
        <w:t xml:space="preserve">While much reform has occurred in mental health policy and service delivery over the last three decades in Australia, the process of deinstitutionalisation has failed to adequately address the need of many people with enduring mental illness to access long-term accommodation and support. Despite the adoption of the policy of deinstitutionalisation in the 1990s and the closure of the remaining standalone institutions, OPA and Community Visitors report that some people with long-term mental illness are still not afforded the same opportunity to live and participate fully in the life of their community. </w:t>
      </w:r>
    </w:p>
    <w:p w14:paraId="4DFA024D" w14:textId="77777777" w:rsidR="001F02E6" w:rsidRPr="001F02E6" w:rsidRDefault="001F02E6" w:rsidP="00BB2B61">
      <w:pPr>
        <w:spacing w:before="0" w:line="276" w:lineRule="auto"/>
        <w:ind w:left="709"/>
      </w:pPr>
      <w:r w:rsidRPr="001F02E6">
        <w:t>Evidence from Community Visitors’ reports and OPA shows that the move from institutions to community-based mental health care has been executed with large shortfalls in government funding commitments for supported accommodation options that could provide varying levels of mental health support (both step-up and step-down) outside of inpatient units. When coupled with a state-wide shortage in affordable housing, consumers who could benefit from outpatient care are faced with very limited options.</w:t>
      </w:r>
    </w:p>
    <w:p w14:paraId="0B3728E8" w14:textId="2FB111D3" w:rsidR="001F02E6" w:rsidRPr="001F02E6" w:rsidRDefault="001F02E6" w:rsidP="00BB2B61">
      <w:pPr>
        <w:spacing w:before="0" w:line="276" w:lineRule="auto"/>
        <w:ind w:left="709"/>
      </w:pPr>
      <w:r w:rsidRPr="001F02E6">
        <w:t>Housing is one of the key social determinants of health; without stable housing, the recovery, wellbeing, and safety of mental health consumers are all jeopardised. Shortages in accommodation limit the range of discharge options, thus compromising the ability of acute inpatient mental health services to ensure consumers are safe upon discharge. In the absence of suitable accommodation options, some consumers unnecessarily cycle in and out of hospital or the justice system and/or situations of homelessness</w:t>
      </w:r>
      <w:r>
        <w:t>, as is the case with Harriet</w:t>
      </w:r>
      <w:r w:rsidRPr="001F02E6">
        <w:t xml:space="preserve">. In other cases, patients remain in unnecessary detention in the mental health (see 5.3) or justice system (see 7.1). </w:t>
      </w:r>
    </w:p>
    <w:p w14:paraId="5E28F318" w14:textId="77777777" w:rsidR="001F02E6" w:rsidRPr="001F02E6" w:rsidRDefault="001F02E6" w:rsidP="00BB2B61">
      <w:pPr>
        <w:spacing w:before="0" w:line="276" w:lineRule="auto"/>
        <w:ind w:left="709"/>
      </w:pPr>
      <w:r w:rsidRPr="001F02E6">
        <w:t>The UN Convention’s article 14 (the right to liberty and security of person), article 19 (the right to live independently and be included in the community), and article 26 (the right to habilitation and rehabilitation) are all relevant. OPA calls upon government to intervene to fully realise the rights of people with mental illness to be supported to live independently within their communities.</w:t>
      </w:r>
    </w:p>
    <w:p w14:paraId="3B536626" w14:textId="69AAD585" w:rsidR="008166A6" w:rsidRPr="007E137D" w:rsidRDefault="008166A6" w:rsidP="008166A6">
      <w:pPr>
        <w:spacing w:before="0" w:after="0" w:line="276" w:lineRule="auto"/>
        <w:ind w:left="709"/>
        <w:rPr>
          <w:b/>
        </w:rPr>
      </w:pPr>
      <w:bookmarkStart w:id="19" w:name="_Hlk12352174"/>
      <w:r w:rsidRPr="007E137D">
        <w:rPr>
          <w:b/>
        </w:rPr>
        <w:t>Recommendation</w:t>
      </w:r>
      <w:r>
        <w:rPr>
          <w:b/>
        </w:rPr>
        <w:t xml:space="preserve"> </w:t>
      </w:r>
      <w:r w:rsidR="00DF596E">
        <w:rPr>
          <w:b/>
        </w:rPr>
        <w:t>1</w:t>
      </w:r>
      <w:r w:rsidR="00B81F5D">
        <w:rPr>
          <w:b/>
        </w:rPr>
        <w:t>2</w:t>
      </w:r>
    </w:p>
    <w:p w14:paraId="098284BE" w14:textId="03BBB16B" w:rsidR="008166A6" w:rsidRPr="007E137D" w:rsidRDefault="008166A6" w:rsidP="008166A6">
      <w:pPr>
        <w:spacing w:before="0" w:after="0" w:line="276" w:lineRule="auto"/>
        <w:ind w:left="709"/>
        <w:rPr>
          <w:b/>
        </w:rPr>
      </w:pPr>
      <w:r w:rsidRPr="007E137D">
        <w:rPr>
          <w:b/>
        </w:rPr>
        <w:t>The Victorian Government, in its system wide infrastructure design, should specifically plan for more individualised</w:t>
      </w:r>
      <w:r>
        <w:rPr>
          <w:b/>
        </w:rPr>
        <w:t xml:space="preserve"> </w:t>
      </w:r>
      <w:r w:rsidRPr="007E137D">
        <w:rPr>
          <w:b/>
        </w:rPr>
        <w:t>accommodation options with 24-hour support for people with mental illness living in the community.</w:t>
      </w:r>
    </w:p>
    <w:bookmarkEnd w:id="19"/>
    <w:p w14:paraId="176E064A" w14:textId="77777777" w:rsidR="007E137D" w:rsidRDefault="007E137D" w:rsidP="007D0D17">
      <w:pPr>
        <w:spacing w:after="0" w:line="276" w:lineRule="auto"/>
        <w:rPr>
          <w:b/>
          <w:highlight w:val="yellow"/>
        </w:rPr>
      </w:pPr>
    </w:p>
    <w:tbl>
      <w:tblPr>
        <w:tblStyle w:val="TableGrid"/>
        <w:tblW w:w="0" w:type="auto"/>
        <w:tblInd w:w="704" w:type="dxa"/>
        <w:tblLook w:val="04A0" w:firstRow="1" w:lastRow="0" w:firstColumn="1" w:lastColumn="0" w:noHBand="0" w:noVBand="1"/>
      </w:tblPr>
      <w:tblGrid>
        <w:gridCol w:w="8924"/>
      </w:tblGrid>
      <w:tr w:rsidR="00CC62AE" w14:paraId="55DA781D" w14:textId="77777777" w:rsidTr="007E137D">
        <w:tc>
          <w:tcPr>
            <w:tcW w:w="8924" w:type="dxa"/>
          </w:tcPr>
          <w:p w14:paraId="633A2C15" w14:textId="77777777" w:rsidR="00CC62AE" w:rsidRDefault="00CC62AE">
            <w:pPr>
              <w:pStyle w:val="CaseStudyheading"/>
            </w:pPr>
            <w:r w:rsidRPr="00CC62AE">
              <w:t>Good practice: Supported long-term accommodation</w:t>
            </w:r>
          </w:p>
          <w:p w14:paraId="004A151A" w14:textId="77777777" w:rsidR="00CC62AE" w:rsidRPr="00BB2B61" w:rsidRDefault="00CC62AE" w:rsidP="00BB2B61">
            <w:pPr>
              <w:pStyle w:val="casestudybody"/>
              <w:spacing w:line="276" w:lineRule="auto"/>
              <w:ind w:left="140"/>
              <w:rPr>
                <w:sz w:val="22"/>
                <w:szCs w:val="22"/>
              </w:rPr>
            </w:pPr>
            <w:r w:rsidRPr="00BB2B61">
              <w:rPr>
                <w:sz w:val="22"/>
                <w:szCs w:val="22"/>
              </w:rPr>
              <w:t>OPA turns once more to the disability sector, where supported long-term accommodation is available to some clients.</w:t>
            </w:r>
          </w:p>
          <w:p w14:paraId="4F6D1C0C" w14:textId="33954F10" w:rsidR="007E137D" w:rsidRPr="00BB2B61" w:rsidRDefault="00CC62AE" w:rsidP="00BB2B61">
            <w:pPr>
              <w:pStyle w:val="casestudybody"/>
              <w:spacing w:line="276" w:lineRule="auto"/>
              <w:ind w:left="140"/>
              <w:rPr>
                <w:sz w:val="22"/>
                <w:szCs w:val="22"/>
              </w:rPr>
            </w:pPr>
            <w:r w:rsidRPr="00BB2B61">
              <w:rPr>
                <w:sz w:val="22"/>
                <w:szCs w:val="22"/>
              </w:rPr>
              <w:t>OPA observed one particularly successful model</w:t>
            </w:r>
            <w:r w:rsidR="007E137D" w:rsidRPr="00BB2B61">
              <w:rPr>
                <w:sz w:val="22"/>
                <w:szCs w:val="22"/>
              </w:rPr>
              <w:t xml:space="preserve"> funded by the Transport Accident Commission</w:t>
            </w:r>
            <w:r w:rsidR="008166A6" w:rsidRPr="00BB2B61">
              <w:rPr>
                <w:sz w:val="22"/>
                <w:szCs w:val="22"/>
              </w:rPr>
              <w:t xml:space="preserve"> (TAC)</w:t>
            </w:r>
            <w:r w:rsidR="007E137D" w:rsidRPr="00BB2B61">
              <w:rPr>
                <w:sz w:val="22"/>
                <w:szCs w:val="22"/>
              </w:rPr>
              <w:t xml:space="preserve"> where consumers each have their own unit on a shared lot with access to a ‘core’ unit where staff are present 24/7. Each resident has their own individual support</w:t>
            </w:r>
            <w:r w:rsidR="008166A6" w:rsidRPr="00BB2B61">
              <w:rPr>
                <w:sz w:val="22"/>
                <w:szCs w:val="22"/>
              </w:rPr>
              <w:t xml:space="preserve"> </w:t>
            </w:r>
            <w:r w:rsidR="007E137D" w:rsidRPr="00BB2B61">
              <w:rPr>
                <w:sz w:val="22"/>
                <w:szCs w:val="22"/>
              </w:rPr>
              <w:t xml:space="preserve">plan, but outside of this, on site staff remain available to them. </w:t>
            </w:r>
            <w:r w:rsidR="008166A6" w:rsidRPr="00BB2B61">
              <w:rPr>
                <w:sz w:val="22"/>
                <w:szCs w:val="22"/>
              </w:rPr>
              <w:t xml:space="preserve">Independence is encouraged with residents </w:t>
            </w:r>
            <w:r w:rsidR="007E137D" w:rsidRPr="00BB2B61">
              <w:rPr>
                <w:sz w:val="22"/>
                <w:szCs w:val="22"/>
              </w:rPr>
              <w:t>pay</w:t>
            </w:r>
            <w:r w:rsidR="008166A6" w:rsidRPr="00BB2B61">
              <w:rPr>
                <w:sz w:val="22"/>
                <w:szCs w:val="22"/>
              </w:rPr>
              <w:t>ing</w:t>
            </w:r>
            <w:r w:rsidR="007E137D" w:rsidRPr="00BB2B61">
              <w:rPr>
                <w:sz w:val="22"/>
                <w:szCs w:val="22"/>
              </w:rPr>
              <w:t xml:space="preserve"> their own utilities and groceries</w:t>
            </w:r>
            <w:r w:rsidR="008166A6" w:rsidRPr="00BB2B61">
              <w:rPr>
                <w:sz w:val="22"/>
                <w:szCs w:val="22"/>
              </w:rPr>
              <w:t xml:space="preserve"> and </w:t>
            </w:r>
            <w:r w:rsidR="00E02271">
              <w:rPr>
                <w:sz w:val="22"/>
                <w:szCs w:val="22"/>
              </w:rPr>
              <w:t xml:space="preserve">residents </w:t>
            </w:r>
            <w:proofErr w:type="gramStart"/>
            <w:r w:rsidR="00E02271">
              <w:rPr>
                <w:sz w:val="22"/>
                <w:szCs w:val="22"/>
              </w:rPr>
              <w:t>are able</w:t>
            </w:r>
            <w:r w:rsidR="008166A6" w:rsidRPr="00BB2B61">
              <w:rPr>
                <w:sz w:val="22"/>
                <w:szCs w:val="22"/>
              </w:rPr>
              <w:t xml:space="preserve"> to</w:t>
            </w:r>
            <w:proofErr w:type="gramEnd"/>
            <w:r w:rsidR="008166A6" w:rsidRPr="00BB2B61">
              <w:rPr>
                <w:sz w:val="22"/>
                <w:szCs w:val="22"/>
              </w:rPr>
              <w:t xml:space="preserve"> have guests and pets</w:t>
            </w:r>
            <w:r w:rsidR="007E137D" w:rsidRPr="00BB2B61">
              <w:rPr>
                <w:sz w:val="22"/>
                <w:szCs w:val="22"/>
              </w:rPr>
              <w:t>. Social activities are organised for all but are not compulsory.</w:t>
            </w:r>
            <w:r w:rsidR="00C763B3">
              <w:rPr>
                <w:sz w:val="22"/>
                <w:szCs w:val="22"/>
              </w:rPr>
              <w:t xml:space="preserve"> This service has no time limit and while it can be challenging to access, provides a sustainable level of support to people with disability. </w:t>
            </w:r>
          </w:p>
          <w:p w14:paraId="15175DF2" w14:textId="6630CA77" w:rsidR="00CC62AE" w:rsidRPr="00BB2B61" w:rsidRDefault="00CC62AE" w:rsidP="00BB2B61">
            <w:pPr>
              <w:pStyle w:val="casestudybody"/>
              <w:spacing w:line="276" w:lineRule="auto"/>
              <w:ind w:left="140"/>
              <w:rPr>
                <w:sz w:val="22"/>
                <w:szCs w:val="22"/>
              </w:rPr>
            </w:pPr>
            <w:r w:rsidRPr="00BB2B61">
              <w:rPr>
                <w:sz w:val="22"/>
                <w:szCs w:val="22"/>
              </w:rPr>
              <w:t xml:space="preserve">In the mental health sector, OPA notes that Community Care Units provide a </w:t>
            </w:r>
            <w:r w:rsidR="008166A6" w:rsidRPr="00BB2B61">
              <w:rPr>
                <w:sz w:val="22"/>
                <w:szCs w:val="22"/>
              </w:rPr>
              <w:t xml:space="preserve">similar </w:t>
            </w:r>
            <w:r w:rsidRPr="00BB2B61">
              <w:rPr>
                <w:sz w:val="22"/>
                <w:szCs w:val="22"/>
              </w:rPr>
              <w:t>service. However, CCUs have a two year stay limit</w:t>
            </w:r>
            <w:r w:rsidR="008166A6" w:rsidRPr="00BB2B61">
              <w:rPr>
                <w:sz w:val="22"/>
                <w:szCs w:val="22"/>
              </w:rPr>
              <w:t>. Longer term options are required.</w:t>
            </w:r>
          </w:p>
          <w:p w14:paraId="2EE30242" w14:textId="62FCBE24" w:rsidR="000B756B" w:rsidRPr="00CC62AE" w:rsidRDefault="000B756B" w:rsidP="00BB2B61">
            <w:pPr>
              <w:pStyle w:val="casestudybody"/>
              <w:ind w:left="140"/>
              <w:rPr>
                <w:highlight w:val="yellow"/>
              </w:rPr>
            </w:pPr>
          </w:p>
        </w:tc>
      </w:tr>
    </w:tbl>
    <w:p w14:paraId="4D885389" w14:textId="7D5522F7" w:rsidR="007D0D17" w:rsidRPr="00015640" w:rsidRDefault="007D0D17" w:rsidP="007E137D">
      <w:pPr>
        <w:pStyle w:val="Heading2OPA"/>
        <w:numPr>
          <w:ilvl w:val="1"/>
          <w:numId w:val="16"/>
        </w:numPr>
        <w:ind w:left="709" w:hanging="709"/>
      </w:pPr>
      <w:r w:rsidRPr="00015640">
        <w:t>Unnecessary detention: long</w:t>
      </w:r>
      <w:r w:rsidR="008166A6">
        <w:t xml:space="preserve"> </w:t>
      </w:r>
      <w:r w:rsidRPr="00015640">
        <w:t>stay patients</w:t>
      </w:r>
    </w:p>
    <w:p w14:paraId="1ED70812" w14:textId="68B6B4CB" w:rsidR="00F84FA7" w:rsidRDefault="007D0D17" w:rsidP="0099360C">
      <w:pPr>
        <w:spacing w:after="0" w:line="276" w:lineRule="auto"/>
        <w:ind w:left="709"/>
        <w:rPr>
          <w:lang w:val="en-US"/>
        </w:rPr>
      </w:pPr>
      <w:r>
        <w:rPr>
          <w:lang w:val="en-US"/>
        </w:rPr>
        <w:t xml:space="preserve">OPA’s </w:t>
      </w:r>
      <w:r w:rsidR="007E137D">
        <w:rPr>
          <w:lang w:val="en-US"/>
        </w:rPr>
        <w:t>l</w:t>
      </w:r>
      <w:r>
        <w:rPr>
          <w:lang w:val="en-US"/>
        </w:rPr>
        <w:t>ong</w:t>
      </w:r>
      <w:r w:rsidR="008166A6">
        <w:rPr>
          <w:lang w:val="en-US"/>
        </w:rPr>
        <w:t xml:space="preserve"> </w:t>
      </w:r>
      <w:r>
        <w:rPr>
          <w:lang w:val="en-US"/>
        </w:rPr>
        <w:t xml:space="preserve">stay </w:t>
      </w:r>
      <w:r w:rsidR="007E137D">
        <w:rPr>
          <w:lang w:val="en-US"/>
        </w:rPr>
        <w:t>p</w:t>
      </w:r>
      <w:r>
        <w:rPr>
          <w:lang w:val="en-US"/>
        </w:rPr>
        <w:t>atient</w:t>
      </w:r>
      <w:r w:rsidRPr="00BD7B4A">
        <w:rPr>
          <w:lang w:val="en-US"/>
        </w:rPr>
        <w:t xml:space="preserve"> </w:t>
      </w:r>
      <w:r w:rsidR="007E137D">
        <w:rPr>
          <w:lang w:val="en-US"/>
        </w:rPr>
        <w:t>p</w:t>
      </w:r>
      <w:r w:rsidRPr="00BD7B4A">
        <w:rPr>
          <w:lang w:val="en-US"/>
        </w:rPr>
        <w:t>roject involves</w:t>
      </w:r>
      <w:r w:rsidR="00E02271">
        <w:rPr>
          <w:lang w:val="en-US"/>
        </w:rPr>
        <w:t xml:space="preserve"> the collection and analysis of</w:t>
      </w:r>
      <w:r w:rsidRPr="00BD7B4A">
        <w:rPr>
          <w:lang w:val="en-US"/>
        </w:rPr>
        <w:t xml:space="preserve"> data </w:t>
      </w:r>
      <w:r>
        <w:rPr>
          <w:lang w:val="en-US"/>
        </w:rPr>
        <w:t xml:space="preserve">by Community Visitors </w:t>
      </w:r>
      <w:r w:rsidR="007E137D">
        <w:rPr>
          <w:lang w:val="en-US"/>
        </w:rPr>
        <w:t>to</w:t>
      </w:r>
      <w:r>
        <w:rPr>
          <w:lang w:val="en-US"/>
        </w:rPr>
        <w:t xml:space="preserve"> identify</w:t>
      </w:r>
      <w:r w:rsidRPr="00BD7B4A">
        <w:rPr>
          <w:lang w:val="en-US"/>
        </w:rPr>
        <w:t xml:space="preserve"> patients who are detained in mental health units for extended periods of time</w:t>
      </w:r>
      <w:r>
        <w:rPr>
          <w:lang w:val="en-US"/>
        </w:rPr>
        <w:t>.</w:t>
      </w:r>
      <w:r w:rsidRPr="00BD7B4A">
        <w:rPr>
          <w:lang w:val="en-US"/>
        </w:rPr>
        <w:t xml:space="preserve"> </w:t>
      </w:r>
      <w:r w:rsidR="00AB517C" w:rsidRPr="00AB517C">
        <w:rPr>
          <w:lang w:val="en-US"/>
        </w:rPr>
        <w:t>Community Visitors request long stay patient data from staff for publication in their annual report.</w:t>
      </w:r>
    </w:p>
    <w:p w14:paraId="01F99474" w14:textId="61A522AB" w:rsidR="007D0D17" w:rsidRDefault="007D0D17" w:rsidP="0099360C">
      <w:pPr>
        <w:spacing w:after="0" w:line="276" w:lineRule="auto"/>
        <w:ind w:left="709"/>
        <w:rPr>
          <w:lang w:val="en-US"/>
        </w:rPr>
      </w:pPr>
      <w:r>
        <w:rPr>
          <w:lang w:val="en-US"/>
        </w:rPr>
        <w:t>‘</w:t>
      </w:r>
      <w:r w:rsidRPr="00BD7B4A">
        <w:rPr>
          <w:lang w:val="en-US"/>
        </w:rPr>
        <w:t>Long</w:t>
      </w:r>
      <w:r w:rsidR="008166A6">
        <w:rPr>
          <w:lang w:val="en-US"/>
        </w:rPr>
        <w:t xml:space="preserve"> </w:t>
      </w:r>
      <w:r w:rsidRPr="00BD7B4A">
        <w:rPr>
          <w:lang w:val="en-US"/>
        </w:rPr>
        <w:t>stay patients</w:t>
      </w:r>
      <w:r>
        <w:rPr>
          <w:lang w:val="en-US"/>
        </w:rPr>
        <w:t>’</w:t>
      </w:r>
      <w:r w:rsidRPr="00BD7B4A">
        <w:rPr>
          <w:lang w:val="en-US"/>
        </w:rPr>
        <w:t xml:space="preserve"> are defined as </w:t>
      </w:r>
      <w:r w:rsidR="008166A6">
        <w:rPr>
          <w:lang w:val="en-US"/>
        </w:rPr>
        <w:t>patients</w:t>
      </w:r>
      <w:r w:rsidR="008166A6" w:rsidRPr="00BD7B4A">
        <w:rPr>
          <w:lang w:val="en-US"/>
        </w:rPr>
        <w:t xml:space="preserve"> </w:t>
      </w:r>
      <w:r w:rsidRPr="00BD7B4A">
        <w:rPr>
          <w:lang w:val="en-US"/>
        </w:rPr>
        <w:t>spending more than three months in an adult acute unit</w:t>
      </w:r>
      <w:r>
        <w:rPr>
          <w:lang w:val="en-US"/>
        </w:rPr>
        <w:t xml:space="preserve"> or </w:t>
      </w:r>
      <w:r w:rsidRPr="00BD7B4A">
        <w:rPr>
          <w:lang w:val="en-US"/>
        </w:rPr>
        <w:t>more than two years in a Community Care Unit (CCU)</w:t>
      </w:r>
      <w:r>
        <w:rPr>
          <w:lang w:val="en-US"/>
        </w:rPr>
        <w:t xml:space="preserve">, </w:t>
      </w:r>
      <w:r w:rsidRPr="00BD7B4A">
        <w:rPr>
          <w:lang w:val="en-US"/>
        </w:rPr>
        <w:t>Secure Extended Care Unit (SECU)</w:t>
      </w:r>
      <w:r>
        <w:rPr>
          <w:lang w:val="en-US"/>
        </w:rPr>
        <w:t xml:space="preserve"> or other units such as Thomas Embling Hospital and Mary Guthrie House</w:t>
      </w:r>
      <w:r w:rsidRPr="00BD7B4A">
        <w:rPr>
          <w:lang w:val="en-US"/>
        </w:rPr>
        <w:t xml:space="preserve">. </w:t>
      </w:r>
    </w:p>
    <w:p w14:paraId="5EC0C5E9" w14:textId="03F7C992" w:rsidR="007D0D17" w:rsidRPr="007D0D17" w:rsidRDefault="007D0D17" w:rsidP="0099360C">
      <w:pPr>
        <w:spacing w:after="0" w:line="276" w:lineRule="auto"/>
        <w:ind w:left="709"/>
        <w:rPr>
          <w:lang w:val="en-US"/>
        </w:rPr>
      </w:pPr>
      <w:r>
        <w:rPr>
          <w:lang w:val="en-US"/>
        </w:rPr>
        <w:t xml:space="preserve">Since 2008, Community Visitors have identified </w:t>
      </w:r>
      <w:r w:rsidRPr="00BD7B4A">
        <w:rPr>
          <w:lang w:val="en-US"/>
        </w:rPr>
        <w:t>a</w:t>
      </w:r>
      <w:r>
        <w:rPr>
          <w:lang w:val="en-US"/>
        </w:rPr>
        <w:t xml:space="preserve">n important </w:t>
      </w:r>
      <w:r w:rsidRPr="00BD7B4A">
        <w:rPr>
          <w:lang w:val="en-US"/>
        </w:rPr>
        <w:t>number of patients who appea</w:t>
      </w:r>
      <w:r>
        <w:rPr>
          <w:lang w:val="en-US"/>
        </w:rPr>
        <w:t>r</w:t>
      </w:r>
      <w:r w:rsidRPr="00BD7B4A">
        <w:rPr>
          <w:lang w:val="en-US"/>
        </w:rPr>
        <w:t xml:space="preserve"> to be indefinitely involuntarily detained under the</w:t>
      </w:r>
      <w:r>
        <w:rPr>
          <w:lang w:val="en-US"/>
        </w:rPr>
        <w:t xml:space="preserve"> Mental Health Act. </w:t>
      </w:r>
      <w:r w:rsidR="00015640">
        <w:rPr>
          <w:lang w:val="en-US"/>
        </w:rPr>
        <w:t>OPA appreciates that m</w:t>
      </w:r>
      <w:r>
        <w:rPr>
          <w:lang w:val="en-US"/>
        </w:rPr>
        <w:t xml:space="preserve">ental health units are not intended to provide </w:t>
      </w:r>
      <w:r w:rsidR="00015640">
        <w:rPr>
          <w:lang w:val="en-US"/>
        </w:rPr>
        <w:t>lifelong</w:t>
      </w:r>
      <w:r>
        <w:rPr>
          <w:lang w:val="en-US"/>
        </w:rPr>
        <w:t xml:space="preserve"> accommodation and/or support</w:t>
      </w:r>
      <w:r w:rsidR="00337D08">
        <w:rPr>
          <w:lang w:val="en-US"/>
        </w:rPr>
        <w:t>.</w:t>
      </w:r>
      <w:r>
        <w:rPr>
          <w:lang w:val="en-US"/>
        </w:rPr>
        <w:t xml:space="preserve"> </w:t>
      </w:r>
      <w:r w:rsidR="00337D08">
        <w:rPr>
          <w:lang w:val="en-US"/>
        </w:rPr>
        <w:t>Y</w:t>
      </w:r>
      <w:r>
        <w:rPr>
          <w:lang w:val="en-US"/>
        </w:rPr>
        <w:t>et</w:t>
      </w:r>
      <w:r w:rsidR="00337D08">
        <w:rPr>
          <w:lang w:val="en-US"/>
        </w:rPr>
        <w:t>,</w:t>
      </w:r>
      <w:r>
        <w:rPr>
          <w:lang w:val="en-US"/>
        </w:rPr>
        <w:t xml:space="preserve"> many involuntary patients spend protracted periods of time in these restricted settings because there is nowhere else for them to go.</w:t>
      </w:r>
      <w:r>
        <w:rPr>
          <w:i/>
          <w:lang w:val="en-US"/>
        </w:rPr>
        <w:t xml:space="preserve"> </w:t>
      </w:r>
    </w:p>
    <w:p w14:paraId="454091EF" w14:textId="592B4C7F" w:rsidR="00AB517C" w:rsidRPr="00AB517C" w:rsidRDefault="00AB517C" w:rsidP="0099360C">
      <w:pPr>
        <w:spacing w:after="0" w:line="276" w:lineRule="auto"/>
        <w:ind w:left="709"/>
        <w:rPr>
          <w:lang w:val="en-US"/>
        </w:rPr>
      </w:pPr>
      <w:r>
        <w:rPr>
          <w:lang w:val="en-US"/>
        </w:rPr>
        <w:t>Figure 2</w:t>
      </w:r>
      <w:r w:rsidR="007D0D17">
        <w:rPr>
          <w:lang w:val="en-US"/>
        </w:rPr>
        <w:t xml:space="preserve"> presents the data from</w:t>
      </w:r>
      <w:r w:rsidR="00015640">
        <w:rPr>
          <w:lang w:val="en-US"/>
        </w:rPr>
        <w:t xml:space="preserve"> the </w:t>
      </w:r>
      <w:r>
        <w:rPr>
          <w:lang w:val="en-US"/>
        </w:rPr>
        <w:t>l</w:t>
      </w:r>
      <w:r w:rsidR="00015640">
        <w:rPr>
          <w:lang w:val="en-US"/>
        </w:rPr>
        <w:t xml:space="preserve">ong </w:t>
      </w:r>
      <w:r>
        <w:rPr>
          <w:lang w:val="en-US"/>
        </w:rPr>
        <w:t>s</w:t>
      </w:r>
      <w:r w:rsidR="00015640">
        <w:rPr>
          <w:lang w:val="en-US"/>
        </w:rPr>
        <w:t xml:space="preserve">tay </w:t>
      </w:r>
      <w:r>
        <w:rPr>
          <w:lang w:val="en-US"/>
        </w:rPr>
        <w:t>p</w:t>
      </w:r>
      <w:r w:rsidR="00015640">
        <w:rPr>
          <w:lang w:val="en-US"/>
        </w:rPr>
        <w:t xml:space="preserve">atient </w:t>
      </w:r>
      <w:r>
        <w:rPr>
          <w:lang w:val="en-US"/>
        </w:rPr>
        <w:t>p</w:t>
      </w:r>
      <w:r w:rsidR="00015640">
        <w:rPr>
          <w:lang w:val="en-US"/>
        </w:rPr>
        <w:t>roject</w:t>
      </w:r>
      <w:r w:rsidR="00337D08">
        <w:rPr>
          <w:lang w:val="en-US"/>
        </w:rPr>
        <w:t xml:space="preserve"> since 2008</w:t>
      </w:r>
      <w:r w:rsidR="007D0D17">
        <w:rPr>
          <w:lang w:val="en-US"/>
        </w:rPr>
        <w:t>.</w:t>
      </w:r>
      <w:r w:rsidRPr="00AB517C">
        <w:rPr>
          <w:lang w:val="en-US"/>
        </w:rPr>
        <w:t xml:space="preserve"> At the last data collection point in 2015-16, Community Visitors identified 65 long stay patients in Victoria. Figure 3 below illustrates the distribution of these patients across clinical settings.</w:t>
      </w:r>
    </w:p>
    <w:p w14:paraId="44745DB0" w14:textId="1DA0DAF4" w:rsidR="007D0D17" w:rsidRPr="00AB517C" w:rsidRDefault="00B37ACF" w:rsidP="007E137D">
      <w:pPr>
        <w:pStyle w:val="Heading3OPA"/>
        <w:ind w:firstLine="0"/>
        <w:rPr>
          <w:lang w:val="en-US"/>
        </w:rPr>
      </w:pPr>
      <w:r w:rsidRPr="00AB517C">
        <w:rPr>
          <w:lang w:val="en-US"/>
        </w:rPr>
        <w:lastRenderedPageBreak/>
        <w:t xml:space="preserve">Figure 2. Long stay patients identified by Community Visitors, mental health stream </w:t>
      </w:r>
      <w:r w:rsidR="00AB517C" w:rsidRPr="00AB517C">
        <w:rPr>
          <w:lang w:val="en-US"/>
        </w:rPr>
        <w:t>(</w:t>
      </w:r>
      <w:r w:rsidRPr="00AB517C">
        <w:rPr>
          <w:lang w:val="en-US"/>
        </w:rPr>
        <w:t>2008 to 2015</w:t>
      </w:r>
      <w:r w:rsidR="00AB517C" w:rsidRPr="00AB517C">
        <w:rPr>
          <w:lang w:val="en-US"/>
        </w:rPr>
        <w:t>)</w:t>
      </w:r>
      <w:r w:rsidRPr="00AB517C">
        <w:rPr>
          <w:lang w:val="en-US"/>
        </w:rPr>
        <w:t>.</w:t>
      </w:r>
    </w:p>
    <w:p w14:paraId="3F3AFEA8" w14:textId="77777777" w:rsidR="007D0D17" w:rsidRDefault="007D0D17" w:rsidP="007D0D17">
      <w:pPr>
        <w:spacing w:after="0" w:line="276" w:lineRule="auto"/>
        <w:jc w:val="center"/>
        <w:rPr>
          <w:lang w:val="en-US"/>
        </w:rPr>
      </w:pPr>
      <w:r w:rsidRPr="00317896">
        <w:rPr>
          <w:noProof/>
        </w:rPr>
        <w:drawing>
          <wp:inline distT="0" distB="0" distL="0" distR="0" wp14:anchorId="39F443BE" wp14:editId="6AD7915C">
            <wp:extent cx="4568825" cy="2740025"/>
            <wp:effectExtent l="0" t="0" r="3175" b="317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8EE622" w14:textId="696C2ECE" w:rsidR="007D0D17" w:rsidRPr="00AB517C" w:rsidRDefault="00B37ACF" w:rsidP="007E137D">
      <w:pPr>
        <w:pStyle w:val="Heading3OPA"/>
        <w:ind w:firstLine="0"/>
        <w:rPr>
          <w:lang w:val="en-US"/>
        </w:rPr>
      </w:pPr>
      <w:r w:rsidRPr="00AB517C">
        <w:rPr>
          <w:lang w:val="en-US"/>
        </w:rPr>
        <w:t>Figure 3. Current accommodation for identified long stay patients, as recorded by Community Visitors, mental health stream</w:t>
      </w:r>
      <w:r w:rsidR="00AB517C" w:rsidRPr="00AB517C">
        <w:rPr>
          <w:lang w:val="en-US"/>
        </w:rPr>
        <w:t xml:space="preserve"> (</w:t>
      </w:r>
      <w:r w:rsidRPr="00AB517C">
        <w:rPr>
          <w:lang w:val="en-US"/>
        </w:rPr>
        <w:t>2015-16</w:t>
      </w:r>
      <w:r w:rsidR="00AB517C" w:rsidRPr="00AB517C">
        <w:rPr>
          <w:lang w:val="en-US"/>
        </w:rPr>
        <w:t>)</w:t>
      </w:r>
      <w:r w:rsidRPr="00AB517C">
        <w:rPr>
          <w:lang w:val="en-US"/>
        </w:rPr>
        <w:t xml:space="preserve">. </w:t>
      </w:r>
    </w:p>
    <w:p w14:paraId="151F8656" w14:textId="77777777" w:rsidR="007D0D17" w:rsidRPr="00BD7B4A" w:rsidRDefault="007D0D17" w:rsidP="00015640">
      <w:pPr>
        <w:spacing w:after="0" w:line="276" w:lineRule="auto"/>
        <w:jc w:val="center"/>
        <w:rPr>
          <w:lang w:val="en-US"/>
        </w:rPr>
      </w:pPr>
      <w:r>
        <w:rPr>
          <w:noProof/>
          <w:lang w:val="en-US"/>
        </w:rPr>
        <w:drawing>
          <wp:inline distT="0" distB="0" distL="0" distR="0" wp14:anchorId="6AF05F3F" wp14:editId="2282D239">
            <wp:extent cx="2057400" cy="2447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447925"/>
                    </a:xfrm>
                    <a:prstGeom prst="rect">
                      <a:avLst/>
                    </a:prstGeom>
                    <a:noFill/>
                    <a:ln>
                      <a:noFill/>
                    </a:ln>
                  </pic:spPr>
                </pic:pic>
              </a:graphicData>
            </a:graphic>
          </wp:inline>
        </w:drawing>
      </w:r>
    </w:p>
    <w:p w14:paraId="2CCD9F51" w14:textId="172FF41B" w:rsidR="00015640" w:rsidRDefault="00AB517C" w:rsidP="0099360C">
      <w:pPr>
        <w:spacing w:after="0" w:line="276" w:lineRule="auto"/>
        <w:ind w:left="709"/>
      </w:pPr>
      <w:r>
        <w:t>The most recent data shows that the</w:t>
      </w:r>
      <w:r w:rsidR="007D0D17" w:rsidRPr="00773D4F">
        <w:t xml:space="preserve"> length of stay was </w:t>
      </w:r>
      <w:r>
        <w:t>commonly between two to three</w:t>
      </w:r>
      <w:r w:rsidR="007D0D17" w:rsidRPr="00773D4F">
        <w:t xml:space="preserve"> years for patients </w:t>
      </w:r>
      <w:r w:rsidR="00F84FA7">
        <w:t xml:space="preserve">who were </w:t>
      </w:r>
      <w:r w:rsidR="007D0D17" w:rsidRPr="00773D4F">
        <w:t>in SECU, CCU and units categorised as ‘other’.</w:t>
      </w:r>
      <w:r w:rsidR="007D0D17">
        <w:rPr>
          <w:rStyle w:val="FootnoteReference"/>
        </w:rPr>
        <w:footnoteReference w:id="33"/>
      </w:r>
      <w:r w:rsidR="007D0D17" w:rsidRPr="00773D4F">
        <w:t xml:space="preserve"> However, eleven </w:t>
      </w:r>
      <w:r w:rsidR="00F84FA7">
        <w:t>individuals</w:t>
      </w:r>
      <w:r w:rsidR="007D0D17" w:rsidRPr="00773D4F">
        <w:t xml:space="preserve"> had been in mental health units for </w:t>
      </w:r>
      <w:r w:rsidR="007D0D17">
        <w:t xml:space="preserve">far longer </w:t>
      </w:r>
      <w:r>
        <w:t>(</w:t>
      </w:r>
      <w:r w:rsidR="007D0D17" w:rsidRPr="00773D4F">
        <w:t>between nine and 24 years</w:t>
      </w:r>
      <w:r>
        <w:t>),</w:t>
      </w:r>
      <w:r w:rsidR="007D0D17" w:rsidRPr="00773D4F">
        <w:t xml:space="preserve"> most</w:t>
      </w:r>
      <w:r w:rsidR="007D0D17">
        <w:t xml:space="preserve"> </w:t>
      </w:r>
      <w:r w:rsidR="007D0D17" w:rsidRPr="00773D4F">
        <w:t xml:space="preserve">of whom were </w:t>
      </w:r>
      <w:r w:rsidR="007D0D17">
        <w:t>‘</w:t>
      </w:r>
      <w:r w:rsidR="007D0D17" w:rsidRPr="00773D4F">
        <w:t>unable to be discharged due to serious mental illness and complex needs</w:t>
      </w:r>
      <w:r w:rsidR="007D0D17">
        <w:t>’</w:t>
      </w:r>
      <w:r w:rsidR="007D0D17" w:rsidRPr="00773D4F">
        <w:t xml:space="preserve">. </w:t>
      </w:r>
    </w:p>
    <w:p w14:paraId="75715EDD" w14:textId="028E9D91" w:rsidR="007D0D17" w:rsidRDefault="007D0D17" w:rsidP="0099360C">
      <w:pPr>
        <w:spacing w:after="0" w:line="276" w:lineRule="auto"/>
        <w:ind w:left="709"/>
      </w:pPr>
      <w:r>
        <w:rPr>
          <w:lang w:val="en-US"/>
        </w:rPr>
        <w:t xml:space="preserve">The most </w:t>
      </w:r>
      <w:r w:rsidR="00AB517C">
        <w:rPr>
          <w:lang w:val="en-US"/>
        </w:rPr>
        <w:t>frequently</w:t>
      </w:r>
      <w:r>
        <w:rPr>
          <w:lang w:val="en-US"/>
        </w:rPr>
        <w:t xml:space="preserve"> cited </w:t>
      </w:r>
      <w:r w:rsidR="00F84FA7">
        <w:rPr>
          <w:lang w:val="en-US"/>
        </w:rPr>
        <w:t>factor</w:t>
      </w:r>
      <w:r>
        <w:rPr>
          <w:lang w:val="en-US"/>
        </w:rPr>
        <w:t xml:space="preserve"> preventing discharge for </w:t>
      </w:r>
      <w:r w:rsidR="00AB517C">
        <w:rPr>
          <w:lang w:val="en-US"/>
        </w:rPr>
        <w:t>long stay patients</w:t>
      </w:r>
      <w:r>
        <w:rPr>
          <w:lang w:val="en-US"/>
        </w:rPr>
        <w:t xml:space="preserve"> with serious mental illness was </w:t>
      </w:r>
      <w:r w:rsidR="00F84FA7">
        <w:rPr>
          <w:lang w:val="en-US"/>
        </w:rPr>
        <w:t xml:space="preserve">a </w:t>
      </w:r>
      <w:r>
        <w:rPr>
          <w:lang w:val="en-US"/>
        </w:rPr>
        <w:t>shortage of appropriate accommodation and support</w:t>
      </w:r>
      <w:r w:rsidR="00F84FA7">
        <w:rPr>
          <w:lang w:val="en-US"/>
        </w:rPr>
        <w:t xml:space="preserve"> that could ensure </w:t>
      </w:r>
      <w:r w:rsidR="00AB517C">
        <w:rPr>
          <w:lang w:val="en-US"/>
        </w:rPr>
        <w:t>a</w:t>
      </w:r>
      <w:r w:rsidR="00F84FA7">
        <w:rPr>
          <w:lang w:val="en-US"/>
        </w:rPr>
        <w:t xml:space="preserve"> transition into a less restrictive setting that would provide the required level of care</w:t>
      </w:r>
      <w:r>
        <w:rPr>
          <w:lang w:val="en-US"/>
        </w:rPr>
        <w:t>.</w:t>
      </w:r>
      <w:r>
        <w:rPr>
          <w:rStyle w:val="FootnoteReference"/>
          <w:lang w:val="en-US"/>
        </w:rPr>
        <w:footnoteReference w:id="34"/>
      </w:r>
      <w:r w:rsidRPr="00BD7B4A">
        <w:rPr>
          <w:lang w:val="en-US"/>
        </w:rPr>
        <w:t xml:space="preserve"> </w:t>
      </w:r>
      <w:r>
        <w:rPr>
          <w:lang w:val="en-US"/>
        </w:rPr>
        <w:t xml:space="preserve">In other words, </w:t>
      </w:r>
      <w:r w:rsidR="00AB517C">
        <w:rPr>
          <w:lang w:val="en-US"/>
        </w:rPr>
        <w:t xml:space="preserve">some long stay </w:t>
      </w:r>
      <w:r>
        <w:rPr>
          <w:lang w:val="en-US"/>
        </w:rPr>
        <w:t xml:space="preserve">patients are </w:t>
      </w:r>
      <w:r w:rsidR="00015640">
        <w:rPr>
          <w:lang w:val="en-US"/>
        </w:rPr>
        <w:t>involuntarily</w:t>
      </w:r>
      <w:r>
        <w:rPr>
          <w:lang w:val="en-US"/>
        </w:rPr>
        <w:t xml:space="preserve"> </w:t>
      </w:r>
      <w:r w:rsidR="00AB517C">
        <w:rPr>
          <w:lang w:val="en-US"/>
        </w:rPr>
        <w:t>detained</w:t>
      </w:r>
      <w:r>
        <w:rPr>
          <w:lang w:val="en-US"/>
        </w:rPr>
        <w:t xml:space="preserve"> </w:t>
      </w:r>
      <w:r w:rsidR="00015640">
        <w:rPr>
          <w:lang w:val="en-US"/>
        </w:rPr>
        <w:t xml:space="preserve">in restrictive environments </w:t>
      </w:r>
      <w:r>
        <w:rPr>
          <w:lang w:val="en-US"/>
        </w:rPr>
        <w:t>for lack of a</w:t>
      </w:r>
      <w:r w:rsidR="00337D08">
        <w:rPr>
          <w:lang w:val="en-US"/>
        </w:rPr>
        <w:t>lternative</w:t>
      </w:r>
      <w:r w:rsidR="00F84FA7">
        <w:rPr>
          <w:lang w:val="en-US"/>
        </w:rPr>
        <w:t xml:space="preserve"> step-down options</w:t>
      </w:r>
      <w:r>
        <w:rPr>
          <w:lang w:val="en-US"/>
        </w:rPr>
        <w:t xml:space="preserve">. </w:t>
      </w:r>
    </w:p>
    <w:p w14:paraId="4AAD882D" w14:textId="18680A1F" w:rsidR="00337D08" w:rsidRDefault="007D0D17" w:rsidP="0099360C">
      <w:pPr>
        <w:spacing w:after="0" w:line="276" w:lineRule="auto"/>
        <w:ind w:left="709"/>
      </w:pPr>
      <w:r>
        <w:lastRenderedPageBreak/>
        <w:t>While the number of identified long</w:t>
      </w:r>
      <w:r w:rsidR="008166A6">
        <w:t xml:space="preserve"> </w:t>
      </w:r>
      <w:r>
        <w:t xml:space="preserve">stay patients remains high, </w:t>
      </w:r>
      <w:r w:rsidR="00AB517C">
        <w:t>f</w:t>
      </w:r>
      <w:r w:rsidR="00F84FA7">
        <w:t>igure 2 nonetheless</w:t>
      </w:r>
      <w:r w:rsidR="00337D08">
        <w:t xml:space="preserve"> </w:t>
      </w:r>
      <w:r w:rsidR="008166A6">
        <w:t xml:space="preserve">demonstrates </w:t>
      </w:r>
      <w:r w:rsidRPr="00015640">
        <w:t>a</w:t>
      </w:r>
      <w:r>
        <w:t xml:space="preserve"> slow</w:t>
      </w:r>
      <w:r w:rsidR="00AB517C">
        <w:t xml:space="preserve"> and</w:t>
      </w:r>
      <w:r>
        <w:t xml:space="preserve"> steady reduction in numbers over</w:t>
      </w:r>
      <w:r w:rsidR="00AB517C">
        <w:t xml:space="preserve"> the last</w:t>
      </w:r>
      <w:r>
        <w:t xml:space="preserve"> ten years.</w:t>
      </w:r>
      <w:r w:rsidR="00015640">
        <w:t xml:space="preserve"> </w:t>
      </w:r>
      <w:r w:rsidR="00337D08">
        <w:t xml:space="preserve">In 2013-14, Community Visitors noted: </w:t>
      </w:r>
    </w:p>
    <w:p w14:paraId="7E4E0E45" w14:textId="77777777" w:rsidR="00337D08" w:rsidRPr="00F554CA" w:rsidRDefault="00337D08" w:rsidP="0099360C">
      <w:pPr>
        <w:keepNext/>
        <w:keepLines/>
        <w:spacing w:before="120" w:after="0" w:line="276" w:lineRule="auto"/>
        <w:ind w:left="1440"/>
      </w:pPr>
      <w:r>
        <w:t>“</w:t>
      </w:r>
      <w:r w:rsidRPr="00F554CA">
        <w:t>Since the commencement of the</w:t>
      </w:r>
      <w:r>
        <w:t xml:space="preserve"> [long stay patient]</w:t>
      </w:r>
      <w:r w:rsidRPr="00F554CA">
        <w:t xml:space="preserve"> project in 2007, many long-term, former-institutionalised patients have been discharged to more appropriate accommodation. Many current long-stay patients in SECU and CCU settings have been there for relatively shorter periods of time than the original cohort of long-stay patients. These successes are in large part due to Community Visitors work in identifying them and OPA’s advocacy on their behalf.</w:t>
      </w:r>
      <w:r>
        <w:t>”</w:t>
      </w:r>
      <w:r>
        <w:rPr>
          <w:rStyle w:val="FootnoteReference"/>
        </w:rPr>
        <w:footnoteReference w:id="35"/>
      </w:r>
    </w:p>
    <w:p w14:paraId="19514B62" w14:textId="71F13DD5" w:rsidR="007D0D17" w:rsidRDefault="008166A6" w:rsidP="0099360C">
      <w:pPr>
        <w:spacing w:after="0" w:line="276" w:lineRule="auto"/>
        <w:ind w:left="709"/>
      </w:pPr>
      <w:r>
        <w:t xml:space="preserve">The reduction in the number of long stay patients </w:t>
      </w:r>
      <w:r w:rsidR="00F84FA7">
        <w:t>may</w:t>
      </w:r>
      <w:r w:rsidR="00015640">
        <w:t xml:space="preserve"> be attributable to</w:t>
      </w:r>
      <w:r w:rsidR="007D0D17" w:rsidRPr="00396467">
        <w:t xml:space="preserve"> a range of policy and funding factors</w:t>
      </w:r>
      <w:r w:rsidR="007D0D17">
        <w:t xml:space="preserve">, </w:t>
      </w:r>
      <w:r w:rsidR="007D0D17" w:rsidRPr="00396467">
        <w:t>includ</w:t>
      </w:r>
      <w:r w:rsidR="007D0D17">
        <w:t>ing</w:t>
      </w:r>
      <w:r w:rsidR="007D0D17" w:rsidRPr="00396467">
        <w:t xml:space="preserve"> the provision of intensive in-reach for long-stay patients (funded originally through the Intensive Rehabilitation Recovery Care Project</w:t>
      </w:r>
      <w:r>
        <w:t>,</w:t>
      </w:r>
      <w:r w:rsidR="007D0D17" w:rsidRPr="00396467">
        <w:t xml:space="preserve"> then through the SECU diversion project and the Intensive Home Based Outreach Service)</w:t>
      </w:r>
      <w:r w:rsidR="007D0D17">
        <w:t xml:space="preserve"> and the development and expansion of PARC facilities.</w:t>
      </w:r>
      <w:r w:rsidR="007D0D17" w:rsidRPr="00396467">
        <w:t xml:space="preserve"> Together</w:t>
      </w:r>
      <w:r w:rsidR="007D0D17">
        <w:t>,</w:t>
      </w:r>
      <w:r w:rsidR="007D0D17" w:rsidRPr="00396467">
        <w:t xml:space="preserve"> these </w:t>
      </w:r>
      <w:r w:rsidR="007D0D17">
        <w:t>initiatives</w:t>
      </w:r>
      <w:r w:rsidR="007D0D17" w:rsidRPr="00396467">
        <w:t xml:space="preserve"> </w:t>
      </w:r>
      <w:r w:rsidR="007D0D17">
        <w:t>contribute to diverting</w:t>
      </w:r>
      <w:r w:rsidR="007D0D17" w:rsidRPr="00396467">
        <w:t xml:space="preserve"> </w:t>
      </w:r>
      <w:r w:rsidR="007D0D17">
        <w:t>consumers</w:t>
      </w:r>
      <w:r w:rsidR="007D0D17" w:rsidRPr="00396467">
        <w:t xml:space="preserve"> from </w:t>
      </w:r>
      <w:r w:rsidR="00F84FA7">
        <w:t>sub-acute</w:t>
      </w:r>
      <w:r w:rsidR="00337D08">
        <w:t xml:space="preserve"> settings</w:t>
      </w:r>
      <w:r w:rsidR="007D0D17" w:rsidRPr="00396467">
        <w:t xml:space="preserve"> and provid</w:t>
      </w:r>
      <w:r w:rsidR="007D0D17">
        <w:t>e</w:t>
      </w:r>
      <w:r w:rsidR="007D0D17" w:rsidRPr="00396467">
        <w:t xml:space="preserve"> intensive support </w:t>
      </w:r>
      <w:r w:rsidR="007D0D17">
        <w:t xml:space="preserve">for </w:t>
      </w:r>
      <w:r w:rsidR="007D0D17" w:rsidRPr="00396467">
        <w:t xml:space="preserve">their recovery </w:t>
      </w:r>
      <w:r w:rsidR="007D0D17">
        <w:t xml:space="preserve">as they </w:t>
      </w:r>
      <w:r w:rsidR="007D0D17" w:rsidRPr="00396467">
        <w:t xml:space="preserve">transition to </w:t>
      </w:r>
      <w:r w:rsidR="007D0D17">
        <w:t>a</w:t>
      </w:r>
      <w:r w:rsidR="007D0D17" w:rsidRPr="00396467">
        <w:t xml:space="preserve"> community</w:t>
      </w:r>
      <w:r w:rsidR="007D0D17">
        <w:t xml:space="preserve"> setting</w:t>
      </w:r>
      <w:r w:rsidR="007D0D17" w:rsidRPr="00396467">
        <w:t xml:space="preserve">. </w:t>
      </w:r>
    </w:p>
    <w:p w14:paraId="3EFF7696" w14:textId="7CA6437B" w:rsidR="007D0D17" w:rsidRDefault="007D0D17" w:rsidP="0099360C">
      <w:pPr>
        <w:spacing w:after="0" w:line="276" w:lineRule="auto"/>
        <w:ind w:left="709"/>
      </w:pPr>
      <w:r>
        <w:rPr>
          <w:lang w:val="en-US"/>
        </w:rPr>
        <w:t>Notwithstanding these improvements, Community Visitors</w:t>
      </w:r>
      <w:r w:rsidR="00AB517C">
        <w:rPr>
          <w:lang w:val="en-US"/>
        </w:rPr>
        <w:t xml:space="preserve"> and OPA</w:t>
      </w:r>
      <w:r>
        <w:rPr>
          <w:lang w:val="en-US"/>
        </w:rPr>
        <w:t xml:space="preserve"> continue to identify a serious </w:t>
      </w:r>
      <w:r w:rsidR="00AB517C">
        <w:rPr>
          <w:lang w:val="en-US"/>
        </w:rPr>
        <w:t>deficiency</w:t>
      </w:r>
      <w:r>
        <w:rPr>
          <w:lang w:val="en-US"/>
        </w:rPr>
        <w:t xml:space="preserve"> </w:t>
      </w:r>
      <w:r w:rsidR="00AB517C">
        <w:rPr>
          <w:lang w:val="en-US"/>
        </w:rPr>
        <w:t>in</w:t>
      </w:r>
      <w:r>
        <w:rPr>
          <w:lang w:val="en-US"/>
        </w:rPr>
        <w:t xml:space="preserve"> </w:t>
      </w:r>
      <w:r w:rsidR="00E02271">
        <w:rPr>
          <w:lang w:val="en-US"/>
        </w:rPr>
        <w:t xml:space="preserve">the availability of </w:t>
      </w:r>
      <w:r>
        <w:rPr>
          <w:lang w:val="en-US"/>
        </w:rPr>
        <w:t>less restrictive, home-like, community-based accommodation options for people with chronic mental health issues. The</w:t>
      </w:r>
      <w:r w:rsidRPr="00BD7B4A">
        <w:rPr>
          <w:lang w:val="en-US"/>
        </w:rPr>
        <w:t xml:space="preserve"> capacity of the mental health system to meet its human rights obligations</w:t>
      </w:r>
      <w:r>
        <w:rPr>
          <w:lang w:val="en-US"/>
        </w:rPr>
        <w:t xml:space="preserve"> in line with the </w:t>
      </w:r>
      <w:r w:rsidR="00337D08" w:rsidRPr="00BF7474">
        <w:rPr>
          <w:lang w:val="en-US"/>
        </w:rPr>
        <w:t>Victorian Charter</w:t>
      </w:r>
      <w:r w:rsidR="00337D08">
        <w:rPr>
          <w:i/>
          <w:lang w:val="en-US"/>
        </w:rPr>
        <w:t xml:space="preserve"> </w:t>
      </w:r>
      <w:r w:rsidR="00F84FA7">
        <w:rPr>
          <w:lang w:val="en-US"/>
        </w:rPr>
        <w:t xml:space="preserve">and the </w:t>
      </w:r>
      <w:r w:rsidR="008166A6">
        <w:rPr>
          <w:lang w:val="en-US"/>
        </w:rPr>
        <w:t xml:space="preserve">UN </w:t>
      </w:r>
      <w:r w:rsidR="00D902CC">
        <w:rPr>
          <w:lang w:val="en-US"/>
        </w:rPr>
        <w:t>Convention</w:t>
      </w:r>
      <w:r w:rsidR="00337D08">
        <w:rPr>
          <w:i/>
          <w:lang w:val="en-US"/>
        </w:rPr>
        <w:t xml:space="preserve"> </w:t>
      </w:r>
      <w:r w:rsidRPr="00BD7B4A">
        <w:rPr>
          <w:lang w:val="en-US"/>
        </w:rPr>
        <w:t xml:space="preserve">is </w:t>
      </w:r>
      <w:r w:rsidR="00F84FA7">
        <w:rPr>
          <w:lang w:val="en-US"/>
        </w:rPr>
        <w:t xml:space="preserve">severely </w:t>
      </w:r>
      <w:r w:rsidRPr="00BD7B4A">
        <w:rPr>
          <w:lang w:val="en-US"/>
        </w:rPr>
        <w:t>compromised by shortages in community-based accommodation.</w:t>
      </w:r>
      <w:r w:rsidRPr="00396467">
        <w:rPr>
          <w:lang w:val="en-US"/>
        </w:rPr>
        <w:t xml:space="preserve"> </w:t>
      </w:r>
      <w:r w:rsidR="00033277">
        <w:rPr>
          <w:lang w:val="en-US"/>
        </w:rPr>
        <w:t>I</w:t>
      </w:r>
      <w:r w:rsidRPr="00F554CA">
        <w:t>t is not reasonable to limit a person’s rights where their circumstances are dictated by the failure of the service system to provide less restrictive options.</w:t>
      </w:r>
    </w:p>
    <w:p w14:paraId="66FCB236" w14:textId="344A9D9B" w:rsidR="005D293D" w:rsidRDefault="0089033F" w:rsidP="005D293D">
      <w:pPr>
        <w:pStyle w:val="Heading2OPA"/>
        <w:numPr>
          <w:ilvl w:val="1"/>
          <w:numId w:val="16"/>
        </w:numPr>
        <w:ind w:left="709" w:hanging="709"/>
      </w:pPr>
      <w:r>
        <w:t>System navigation and discharge planning</w:t>
      </w:r>
    </w:p>
    <w:p w14:paraId="67AF3AF2" w14:textId="7AE88174" w:rsidR="00D902CC" w:rsidRDefault="005D293D" w:rsidP="0099360C">
      <w:pPr>
        <w:spacing w:after="0" w:line="276" w:lineRule="auto"/>
        <w:ind w:left="709"/>
      </w:pPr>
      <w:r>
        <w:t xml:space="preserve">Discharge planning is </w:t>
      </w:r>
      <w:r w:rsidR="008166A6">
        <w:t>an information sharing</w:t>
      </w:r>
      <w:r>
        <w:t xml:space="preserve"> </w:t>
      </w:r>
      <w:r w:rsidR="00D902CC">
        <w:t xml:space="preserve">clinical </w:t>
      </w:r>
      <w:r>
        <w:t xml:space="preserve">practice that </w:t>
      </w:r>
      <w:r w:rsidR="00337D08">
        <w:t>enables</w:t>
      </w:r>
      <w:r>
        <w:t xml:space="preserve"> collaboration between services</w:t>
      </w:r>
      <w:r w:rsidR="00D902CC">
        <w:t xml:space="preserve"> </w:t>
      </w:r>
      <w:r w:rsidR="00E02271">
        <w:t>with</w:t>
      </w:r>
      <w:r w:rsidR="00D902CC">
        <w:t xml:space="preserve"> the aim of providing</w:t>
      </w:r>
      <w:r w:rsidR="00C76D0B">
        <w:t xml:space="preserve"> </w:t>
      </w:r>
      <w:r>
        <w:t xml:space="preserve">effective and comprehensive care </w:t>
      </w:r>
      <w:r w:rsidR="00D902CC">
        <w:t>to</w:t>
      </w:r>
      <w:r>
        <w:t xml:space="preserve"> consumers. When </w:t>
      </w:r>
      <w:r w:rsidR="004E1449">
        <w:t>well executed</w:t>
      </w:r>
      <w:r>
        <w:t xml:space="preserve">, </w:t>
      </w:r>
      <w:r w:rsidR="00C76D0B">
        <w:t xml:space="preserve">discharge planning and referrals </w:t>
      </w:r>
      <w:r w:rsidR="009E0A4E">
        <w:t>facilitat</w:t>
      </w:r>
      <w:r w:rsidR="00FD01A6">
        <w:t>e</w:t>
      </w:r>
      <w:r w:rsidR="009E0A4E">
        <w:t xml:space="preserve"> </w:t>
      </w:r>
      <w:r w:rsidR="00865038">
        <w:t xml:space="preserve">system </w:t>
      </w:r>
      <w:r w:rsidR="009E0A4E">
        <w:t xml:space="preserve">navigation </w:t>
      </w:r>
      <w:r w:rsidR="00865038">
        <w:t>and secure continuity of care</w:t>
      </w:r>
      <w:r w:rsidR="008166A6">
        <w:t xml:space="preserve"> for consumers transitioning</w:t>
      </w:r>
      <w:r w:rsidR="00865038">
        <w:t xml:space="preserve"> from one service to the other</w:t>
      </w:r>
      <w:r>
        <w:t xml:space="preserve">. </w:t>
      </w:r>
    </w:p>
    <w:p w14:paraId="5A755A2B" w14:textId="22DCCA92" w:rsidR="00C66AB8" w:rsidRPr="00C66AB8" w:rsidRDefault="00C66AB8" w:rsidP="0099360C">
      <w:pPr>
        <w:spacing w:after="0" w:line="276" w:lineRule="auto"/>
        <w:ind w:left="709"/>
      </w:pPr>
      <w:r w:rsidRPr="00C66AB8">
        <w:t xml:space="preserve">Empirical evidence demonstrates that the days </w:t>
      </w:r>
      <w:r w:rsidR="00D902CC">
        <w:t>following</w:t>
      </w:r>
      <w:r w:rsidRPr="00C66AB8">
        <w:t xml:space="preserve"> discharge are </w:t>
      </w:r>
      <w:r w:rsidR="00643440">
        <w:t xml:space="preserve">a period of </w:t>
      </w:r>
      <w:r w:rsidRPr="00C66AB8">
        <w:t>particularly high risk for</w:t>
      </w:r>
      <w:r w:rsidR="00D902CC">
        <w:t xml:space="preserve"> patients</w:t>
      </w:r>
      <w:r w:rsidR="00643440">
        <w:t xml:space="preserve"> leaving acute </w:t>
      </w:r>
      <w:r w:rsidR="008166A6">
        <w:t xml:space="preserve">mental health </w:t>
      </w:r>
      <w:r w:rsidR="00643440">
        <w:t>care</w:t>
      </w:r>
      <w:r w:rsidRPr="00C66AB8">
        <w:t>.</w:t>
      </w:r>
      <w:r w:rsidR="000554F2">
        <w:t xml:space="preserve"> OPA is aware that clinicians </w:t>
      </w:r>
      <w:r w:rsidR="009E0A4E">
        <w:t xml:space="preserve">are required </w:t>
      </w:r>
      <w:r w:rsidR="000554F2">
        <w:t xml:space="preserve">to </w:t>
      </w:r>
      <w:r w:rsidR="007E137D">
        <w:t>contact</w:t>
      </w:r>
      <w:r w:rsidR="000554F2">
        <w:t xml:space="preserve"> </w:t>
      </w:r>
      <w:r w:rsidR="00D902CC">
        <w:t>consumers in the seven days</w:t>
      </w:r>
      <w:r w:rsidR="000554F2">
        <w:t xml:space="preserve"> following their discharge, however evidence</w:t>
      </w:r>
      <w:r w:rsidR="00643440">
        <w:t xml:space="preserve"> from OPA</w:t>
      </w:r>
      <w:r w:rsidR="000554F2">
        <w:t xml:space="preserve"> suggests there is a need </w:t>
      </w:r>
      <w:r w:rsidR="00643440">
        <w:t xml:space="preserve">for </w:t>
      </w:r>
      <w:r w:rsidR="00D902CC">
        <w:t>a</w:t>
      </w:r>
      <w:r w:rsidR="000554F2">
        <w:t xml:space="preserve"> </w:t>
      </w:r>
      <w:r w:rsidR="009E0A4E" w:rsidRPr="00C66AB8">
        <w:t>wide</w:t>
      </w:r>
      <w:r w:rsidR="00643440">
        <w:t xml:space="preserve">r </w:t>
      </w:r>
      <w:r w:rsidR="009E0A4E" w:rsidRPr="00C66AB8">
        <w:t>rang</w:t>
      </w:r>
      <w:r w:rsidR="009E0A4E">
        <w:t>e</w:t>
      </w:r>
      <w:r w:rsidR="000554F2">
        <w:t xml:space="preserve"> of </w:t>
      </w:r>
      <w:r w:rsidRPr="00C66AB8">
        <w:t xml:space="preserve">supports </w:t>
      </w:r>
      <w:r w:rsidR="000554F2">
        <w:t xml:space="preserve">to better </w:t>
      </w:r>
      <w:r w:rsidRPr="00C66AB8">
        <w:t>manage th</w:t>
      </w:r>
      <w:r w:rsidR="009E0A4E">
        <w:t>e post-discharge</w:t>
      </w:r>
      <w:r w:rsidRPr="00C66AB8">
        <w:t xml:space="preserve"> risk. </w:t>
      </w:r>
    </w:p>
    <w:p w14:paraId="6603EF6B" w14:textId="77777777" w:rsidR="0089033F" w:rsidRDefault="008166A6" w:rsidP="0099360C">
      <w:pPr>
        <w:spacing w:after="0" w:line="276" w:lineRule="auto"/>
        <w:ind w:left="709"/>
      </w:pPr>
      <w:r>
        <w:t xml:space="preserve">OPA observes that it can take some time, a week or more on some occasions, for outreach services to be in touch with a consumer after discharge. In the wait, </w:t>
      </w:r>
      <w:r w:rsidR="0089033F">
        <w:t>consumers are</w:t>
      </w:r>
      <w:r>
        <w:t xml:space="preserve"> not well supported, resulting in greater likelihood of readmission</w:t>
      </w:r>
      <w:r w:rsidR="0089033F">
        <w:t>.</w:t>
      </w:r>
      <w:r>
        <w:t xml:space="preserve"> </w:t>
      </w:r>
      <w:r w:rsidR="0089033F">
        <w:t>T</w:t>
      </w:r>
      <w:r>
        <w:t xml:space="preserve">he same </w:t>
      </w:r>
      <w:r w:rsidR="0089033F">
        <w:t xml:space="preserve">is true </w:t>
      </w:r>
      <w:r>
        <w:t>for services such as addiction services whe</w:t>
      </w:r>
      <w:r w:rsidR="0089033F">
        <w:t>re</w:t>
      </w:r>
      <w:r>
        <w:t xml:space="preserve"> </w:t>
      </w:r>
      <w:r w:rsidR="0089033F">
        <w:t>individuals</w:t>
      </w:r>
      <w:r>
        <w:t xml:space="preserve"> who have been forced into a period of sobriety due to detention under the </w:t>
      </w:r>
      <w:r w:rsidR="0089033F">
        <w:t>M</w:t>
      </w:r>
      <w:r>
        <w:t xml:space="preserve">ental </w:t>
      </w:r>
      <w:r w:rsidR="0089033F">
        <w:t>H</w:t>
      </w:r>
      <w:r>
        <w:t xml:space="preserve">ealth </w:t>
      </w:r>
      <w:r w:rsidR="0089033F">
        <w:t>A</w:t>
      </w:r>
      <w:r>
        <w:t>ct</w:t>
      </w:r>
      <w:r w:rsidR="0089033F">
        <w:t xml:space="preserve"> are then released into the community without the necessary supports to continue the recovery pathway</w:t>
      </w:r>
      <w:r>
        <w:t xml:space="preserve">. </w:t>
      </w:r>
      <w:r w:rsidR="0089033F">
        <w:t>They</w:t>
      </w:r>
      <w:r>
        <w:t xml:space="preserve"> are </w:t>
      </w:r>
      <w:r w:rsidR="0089033F">
        <w:t xml:space="preserve">consequently </w:t>
      </w:r>
      <w:r>
        <w:t>much more likely to overdose in the days post discharge as they will have difficulties managing dosage.</w:t>
      </w:r>
    </w:p>
    <w:p w14:paraId="3F8B7B6D" w14:textId="7397F838" w:rsidR="009E0A4E" w:rsidRDefault="008166A6" w:rsidP="0099360C">
      <w:pPr>
        <w:spacing w:after="0" w:line="276" w:lineRule="auto"/>
        <w:ind w:left="709"/>
      </w:pPr>
      <w:r>
        <w:t xml:space="preserve"> </w:t>
      </w:r>
    </w:p>
    <w:tbl>
      <w:tblPr>
        <w:tblStyle w:val="TableGrid"/>
        <w:tblW w:w="0" w:type="auto"/>
        <w:tblInd w:w="709" w:type="dxa"/>
        <w:tblLook w:val="04A0" w:firstRow="1" w:lastRow="0" w:firstColumn="1" w:lastColumn="0" w:noHBand="0" w:noVBand="1"/>
      </w:tblPr>
      <w:tblGrid>
        <w:gridCol w:w="8919"/>
      </w:tblGrid>
      <w:tr w:rsidR="001B294D" w14:paraId="3B255F7B" w14:textId="77777777" w:rsidTr="001B294D">
        <w:tc>
          <w:tcPr>
            <w:tcW w:w="8919" w:type="dxa"/>
          </w:tcPr>
          <w:p w14:paraId="70BB4A6C" w14:textId="1615B552" w:rsidR="001B294D" w:rsidRDefault="001B294D">
            <w:pPr>
              <w:pStyle w:val="CaseStudyheading"/>
            </w:pPr>
            <w:r>
              <w:lastRenderedPageBreak/>
              <w:t>Case Study: Lucy</w:t>
            </w:r>
          </w:p>
          <w:p w14:paraId="5BDA8D67" w14:textId="77777777" w:rsidR="00C763B3" w:rsidRPr="00C763B3" w:rsidRDefault="001B294D" w:rsidP="00C763B3">
            <w:pPr>
              <w:spacing w:after="0" w:line="276" w:lineRule="auto"/>
              <w:ind w:left="131"/>
            </w:pPr>
            <w:r>
              <w:t xml:space="preserve">OPA </w:t>
            </w:r>
            <w:r w:rsidR="001F02E6">
              <w:t>was appointed as</w:t>
            </w:r>
            <w:r>
              <w:t xml:space="preserve"> a guardian for</w:t>
            </w:r>
            <w:r w:rsidR="0037432B">
              <w:t xml:space="preserve"> a young woman named Lucy. </w:t>
            </w:r>
            <w:r w:rsidR="00C763B3" w:rsidRPr="00C763B3">
              <w:t xml:space="preserve">Lucy was able to live independently, with regular visits to and from her family who supported her with some daily activities. </w:t>
            </w:r>
          </w:p>
          <w:p w14:paraId="220A4951" w14:textId="4729769D" w:rsidR="001B294D" w:rsidRDefault="001B294D" w:rsidP="00930828">
            <w:pPr>
              <w:spacing w:after="0" w:line="276" w:lineRule="auto"/>
              <w:ind w:left="131"/>
            </w:pPr>
            <w:r>
              <w:t xml:space="preserve">Lucy had a </w:t>
            </w:r>
            <w:r w:rsidR="0037432B">
              <w:t>long-standing</w:t>
            </w:r>
            <w:r>
              <w:t xml:space="preserve"> history of </w:t>
            </w:r>
            <w:r w:rsidR="0037432B">
              <w:t xml:space="preserve">self-harm, </w:t>
            </w:r>
            <w:r>
              <w:t xml:space="preserve">suicidal ideation, and violent behaviours. She </w:t>
            </w:r>
            <w:r w:rsidR="0037432B">
              <w:t>received</w:t>
            </w:r>
            <w:r>
              <w:t xml:space="preserve"> a dual </w:t>
            </w:r>
            <w:r w:rsidR="0037432B">
              <w:t>diagnosis</w:t>
            </w:r>
            <w:r>
              <w:t xml:space="preserve"> of borderline personality disorder and intellectual disability. </w:t>
            </w:r>
          </w:p>
          <w:p w14:paraId="230613EB" w14:textId="02F1A560" w:rsidR="0088496F" w:rsidRDefault="001B294D" w:rsidP="00930828">
            <w:pPr>
              <w:spacing w:after="0" w:line="276" w:lineRule="auto"/>
              <w:ind w:left="131"/>
            </w:pPr>
            <w:r>
              <w:t xml:space="preserve">One evening, Lucy contacted a helpline </w:t>
            </w:r>
            <w:r w:rsidR="0088496F">
              <w:t>and disclosed</w:t>
            </w:r>
            <w:r>
              <w:t xml:space="preserve"> suicidal ideation, </w:t>
            </w:r>
            <w:r w:rsidR="0088496F">
              <w:t>with</w:t>
            </w:r>
            <w:r>
              <w:t xml:space="preserve"> the specific plan of jumping off the balcony of her apartment. </w:t>
            </w:r>
            <w:r w:rsidR="00C763B3">
              <w:t>She</w:t>
            </w:r>
            <w:r>
              <w:t xml:space="preserve"> agreed to be</w:t>
            </w:r>
            <w:r w:rsidR="0088496F">
              <w:t xml:space="preserve"> taken into </w:t>
            </w:r>
            <w:r>
              <w:t xml:space="preserve">hospital </w:t>
            </w:r>
            <w:r w:rsidR="0088496F">
              <w:t xml:space="preserve">for assessment </w:t>
            </w:r>
            <w:r>
              <w:t xml:space="preserve">where she remained for several days. </w:t>
            </w:r>
            <w:r w:rsidR="0088496F">
              <w:t>She</w:t>
            </w:r>
            <w:r w:rsidR="00F92E02">
              <w:t xml:space="preserve"> was </w:t>
            </w:r>
            <w:r w:rsidR="0088496F">
              <w:t xml:space="preserve">eventually </w:t>
            </w:r>
            <w:r w:rsidR="00F92E02">
              <w:t>discharged with a</w:t>
            </w:r>
            <w:r w:rsidR="0088496F">
              <w:t xml:space="preserve"> discharge</w:t>
            </w:r>
            <w:r w:rsidR="00F92E02">
              <w:t xml:space="preserve"> plan to ‘take medication and engage with a psychologist or psychiatrist through a general practitioner referral’. </w:t>
            </w:r>
          </w:p>
          <w:p w14:paraId="54EE0FEA" w14:textId="49746CA6" w:rsidR="001B294D" w:rsidRDefault="0088496F" w:rsidP="00930828">
            <w:pPr>
              <w:spacing w:after="0" w:line="276" w:lineRule="auto"/>
              <w:ind w:left="131"/>
            </w:pPr>
            <w:r>
              <w:t>Several weeks later, s</w:t>
            </w:r>
            <w:r w:rsidR="00F92E02">
              <w:t>he was appointed a case manager, even though this recommendation was not explicitly made in the discharge plan</w:t>
            </w:r>
            <w:r w:rsidR="00C763B3">
              <w:t>. The case manager</w:t>
            </w:r>
            <w:r>
              <w:t xml:space="preserve"> supported her in engaging with </w:t>
            </w:r>
            <w:proofErr w:type="gramStart"/>
            <w:r w:rsidR="00F92E02">
              <w:t>a number of</w:t>
            </w:r>
            <w:proofErr w:type="gramEnd"/>
            <w:r w:rsidR="00F92E02">
              <w:t xml:space="preserve"> individual and family-oriented supports</w:t>
            </w:r>
            <w:r>
              <w:t xml:space="preserve">. </w:t>
            </w:r>
            <w:r w:rsidR="00C763B3">
              <w:t>Lucy</w:t>
            </w:r>
            <w:r>
              <w:t xml:space="preserve"> also</w:t>
            </w:r>
            <w:r w:rsidR="00F92E02">
              <w:t xml:space="preserve"> maintained an ongoing care relationship with her</w:t>
            </w:r>
            <w:r>
              <w:t xml:space="preserve"> family doctor</w:t>
            </w:r>
            <w:r w:rsidR="00F92E02">
              <w:t xml:space="preserve"> and psychiatrist.</w:t>
            </w:r>
          </w:p>
          <w:p w14:paraId="2CFEE65C" w14:textId="23369FAE" w:rsidR="00F92E02" w:rsidRDefault="00F92E02" w:rsidP="00930828">
            <w:pPr>
              <w:spacing w:after="0" w:line="276" w:lineRule="auto"/>
              <w:ind w:left="131"/>
            </w:pPr>
            <w:r>
              <w:t xml:space="preserve">Some months </w:t>
            </w:r>
            <w:r w:rsidR="00C763B3">
              <w:t>following the psychiatric admission</w:t>
            </w:r>
            <w:r>
              <w:t>, Lucy had difficult day with her family. Police attended her apartment and found her sitting on the ledge of her balcony. They attempt</w:t>
            </w:r>
            <w:r w:rsidR="00C763B3">
              <w:t>ed</w:t>
            </w:r>
            <w:r>
              <w:t xml:space="preserve"> to talk her</w:t>
            </w:r>
            <w:r w:rsidR="00C763B3">
              <w:t xml:space="preserve"> </w:t>
            </w:r>
            <w:proofErr w:type="gramStart"/>
            <w:r w:rsidR="00C763B3">
              <w:t>down</w:t>
            </w:r>
            <w:proofErr w:type="gramEnd"/>
            <w:r>
              <w:t xml:space="preserve"> </w:t>
            </w:r>
            <w:r w:rsidR="00C763B3">
              <w:t xml:space="preserve">but </w:t>
            </w:r>
            <w:r>
              <w:t xml:space="preserve">she tragically fell from the balcony. </w:t>
            </w:r>
            <w:r w:rsidR="0088496F">
              <w:t>The coroner’s inquiry determined the fall was an accident.</w:t>
            </w:r>
          </w:p>
          <w:p w14:paraId="3C343D6D" w14:textId="6C28872C" w:rsidR="000B756B" w:rsidRDefault="00F92E02">
            <w:pPr>
              <w:spacing w:after="0" w:line="276" w:lineRule="auto"/>
              <w:ind w:left="131"/>
            </w:pPr>
            <w:r>
              <w:t>The coroner’s report acknowledges an ‘information transfer failure’</w:t>
            </w:r>
            <w:r w:rsidR="00C763B3">
              <w:t xml:space="preserve"> but concludes a different practice may not have led to a better outcome. Nonetheless, upon discharge from the mental health service,</w:t>
            </w:r>
            <w:r>
              <w:t xml:space="preserve"> neither Lucy’s family</w:t>
            </w:r>
            <w:r w:rsidR="0088496F">
              <w:t xml:space="preserve">, </w:t>
            </w:r>
            <w:r>
              <w:t xml:space="preserve">guardian or the services involved in her care were made aware of the suicidal ideation and attempt that led to her admission to hospital some months prior to the accident. </w:t>
            </w:r>
          </w:p>
        </w:tc>
      </w:tr>
    </w:tbl>
    <w:p w14:paraId="2A5D7EB2" w14:textId="7728ADFF" w:rsidR="00643440" w:rsidRDefault="00F92E02" w:rsidP="00643440">
      <w:pPr>
        <w:spacing w:after="0" w:line="276" w:lineRule="auto"/>
        <w:ind w:left="709"/>
      </w:pPr>
      <w:r w:rsidRPr="00BB2B61">
        <w:t xml:space="preserve">Lucy’s </w:t>
      </w:r>
      <w:r w:rsidR="00643440" w:rsidRPr="00F92E02">
        <w:t>story</w:t>
      </w:r>
      <w:r w:rsidR="00643440" w:rsidRPr="00643440">
        <w:t xml:space="preserve"> is </w:t>
      </w:r>
      <w:r>
        <w:t>a tragic example of the consequences of a poor transfer of information.</w:t>
      </w:r>
      <w:r w:rsidR="00643440" w:rsidRPr="00643440">
        <w:t xml:space="preserve"> </w:t>
      </w:r>
      <w:r w:rsidR="0088496F">
        <w:t xml:space="preserve">OPA recognises that </w:t>
      </w:r>
      <w:r w:rsidR="001176C5">
        <w:t>DHHS and the Chief Psychiatrist have guidelines that are relevant to</w:t>
      </w:r>
      <w:r w:rsidR="0088496F">
        <w:t xml:space="preserve"> responding to suicidal ideation, planning for</w:t>
      </w:r>
      <w:r w:rsidR="001176C5">
        <w:t xml:space="preserve"> discharge</w:t>
      </w:r>
      <w:r w:rsidR="0088496F">
        <w:t xml:space="preserve"> </w:t>
      </w:r>
      <w:r w:rsidR="001176C5">
        <w:t>and involv</w:t>
      </w:r>
      <w:r w:rsidR="0088496F">
        <w:t>ing</w:t>
      </w:r>
      <w:r w:rsidR="001176C5">
        <w:t xml:space="preserve"> family and carers. Under these guidelines, services are expected to engage with families, carers, guardians, and any other relevant persons/agencies that are in a care relationship with the person. Lucy’s story </w:t>
      </w:r>
      <w:r w:rsidR="0088496F">
        <w:t>illustrates</w:t>
      </w:r>
      <w:r w:rsidR="001176C5">
        <w:t xml:space="preserve"> there </w:t>
      </w:r>
      <w:r w:rsidR="0088496F">
        <w:t>are often</w:t>
      </w:r>
      <w:r w:rsidR="001176C5">
        <w:t xml:space="preserve"> serious short </w:t>
      </w:r>
      <w:r w:rsidR="0088496F">
        <w:t>falls</w:t>
      </w:r>
      <w:r w:rsidR="001176C5">
        <w:t xml:space="preserve"> in the implementation of these guidelines, and that they may lack the authority to </w:t>
      </w:r>
      <w:r w:rsidR="0088496F">
        <w:t xml:space="preserve">be consistently and effectively </w:t>
      </w:r>
      <w:r w:rsidR="001176C5">
        <w:t>translate</w:t>
      </w:r>
      <w:r w:rsidR="0088496F">
        <w:t>d</w:t>
      </w:r>
      <w:r w:rsidR="001176C5">
        <w:t xml:space="preserve"> into </w:t>
      </w:r>
      <w:r w:rsidR="0088496F">
        <w:t xml:space="preserve">a </w:t>
      </w:r>
      <w:r w:rsidR="001176C5">
        <w:t>comprehensive transfer of information.</w:t>
      </w:r>
    </w:p>
    <w:p w14:paraId="132E1FA0" w14:textId="77777777" w:rsidR="00F92E02" w:rsidRDefault="00F92E02" w:rsidP="00F92E02">
      <w:pPr>
        <w:spacing w:after="0" w:line="276" w:lineRule="auto"/>
        <w:ind w:left="709"/>
      </w:pPr>
      <w:r>
        <w:t xml:space="preserve">To be clear, </w:t>
      </w:r>
      <w:r w:rsidRPr="004E1449">
        <w:t>OPA does not interpret inadequate discharge as a lack of</w:t>
      </w:r>
      <w:r>
        <w:t xml:space="preserve"> vigilance or</w:t>
      </w:r>
      <w:r w:rsidRPr="004E1449">
        <w:t xml:space="preserve"> good will, but rather as one of the more harmful consequences of </w:t>
      </w:r>
      <w:r>
        <w:t>limited</w:t>
      </w:r>
      <w:r w:rsidRPr="004E1449">
        <w:t xml:space="preserve"> funding and infrastructure required to </w:t>
      </w:r>
      <w:r>
        <w:t xml:space="preserve">meet </w:t>
      </w:r>
      <w:r w:rsidRPr="004E1449">
        <w:t>the demand for mental health services</w:t>
      </w:r>
      <w:r>
        <w:t xml:space="preserve"> (both inpatient and community-based)</w:t>
      </w:r>
      <w:r w:rsidRPr="004E1449">
        <w:t>. Practitioners have little control on the number of beds available within their services</w:t>
      </w:r>
      <w:r>
        <w:t xml:space="preserve">. </w:t>
      </w:r>
      <w:r w:rsidRPr="004E1449">
        <w:t xml:space="preserve">OPA appreciates </w:t>
      </w:r>
      <w:r>
        <w:t xml:space="preserve">that </w:t>
      </w:r>
      <w:r w:rsidRPr="004E1449">
        <w:t xml:space="preserve">they are tasked with the seemingly impossible act of </w:t>
      </w:r>
      <w:r>
        <w:t xml:space="preserve">simultaneously </w:t>
      </w:r>
      <w:r w:rsidRPr="004E1449">
        <w:t xml:space="preserve">balancing duties of care for both the </w:t>
      </w:r>
      <w:r>
        <w:t>patients</w:t>
      </w:r>
      <w:r w:rsidRPr="004E1449">
        <w:t xml:space="preserve"> being discharged and those awaiting admission. </w:t>
      </w:r>
    </w:p>
    <w:p w14:paraId="6B8003DB" w14:textId="4D3E9A37" w:rsidR="00F92E02" w:rsidRPr="00BB2B61" w:rsidRDefault="00F92E02" w:rsidP="00F92E02">
      <w:pPr>
        <w:spacing w:after="0" w:line="276" w:lineRule="auto"/>
        <w:ind w:left="709"/>
      </w:pPr>
      <w:r w:rsidRPr="00BB2B61">
        <w:t>OPA</w:t>
      </w:r>
      <w:r w:rsidR="001176C5">
        <w:t xml:space="preserve"> understands that the Chief Psychiatrist is undertaking a review of the guidelines on discharge planning and</w:t>
      </w:r>
      <w:r w:rsidRPr="00BB2B61">
        <w:t xml:space="preserve"> repeats </w:t>
      </w:r>
      <w:r w:rsidR="009E39BA">
        <w:t xml:space="preserve">the following </w:t>
      </w:r>
      <w:r w:rsidRPr="00BB2B61">
        <w:t xml:space="preserve">recommendation </w:t>
      </w:r>
      <w:r w:rsidR="009E39BA">
        <w:t>made by OPA</w:t>
      </w:r>
      <w:r w:rsidR="009E39BA" w:rsidRPr="009E39BA">
        <w:t xml:space="preserve"> </w:t>
      </w:r>
      <w:r w:rsidR="009E39BA" w:rsidRPr="00BB2B61">
        <w:t>in its submission to the coronial inquiry into Lucy’s death</w:t>
      </w:r>
      <w:r w:rsidR="009E39BA">
        <w:t xml:space="preserve">, for </w:t>
      </w:r>
      <w:r w:rsidR="001176C5">
        <w:t>consider</w:t>
      </w:r>
      <w:r w:rsidR="009E39BA">
        <w:t>ation</w:t>
      </w:r>
      <w:r w:rsidR="001176C5">
        <w:t xml:space="preserve"> in this review</w:t>
      </w:r>
      <w:r w:rsidR="009E39BA">
        <w:t>.</w:t>
      </w:r>
      <w:r w:rsidR="001176C5">
        <w:t xml:space="preserve"> </w:t>
      </w:r>
    </w:p>
    <w:p w14:paraId="2920D462" w14:textId="5A157B44" w:rsidR="00F92E02" w:rsidRPr="00FD1ECC" w:rsidRDefault="00F92E02" w:rsidP="00F92E02">
      <w:pPr>
        <w:spacing w:after="0" w:line="276" w:lineRule="auto"/>
        <w:ind w:left="709"/>
        <w:rPr>
          <w:b/>
        </w:rPr>
      </w:pPr>
      <w:bookmarkStart w:id="20" w:name="_Hlk12352196"/>
      <w:r w:rsidRPr="00FD1ECC">
        <w:rPr>
          <w:b/>
        </w:rPr>
        <w:lastRenderedPageBreak/>
        <w:t xml:space="preserve">Recommendation </w:t>
      </w:r>
      <w:r w:rsidR="00DF596E">
        <w:rPr>
          <w:b/>
        </w:rPr>
        <w:t>1</w:t>
      </w:r>
      <w:r w:rsidR="00B81F5D">
        <w:rPr>
          <w:b/>
        </w:rPr>
        <w:t>3</w:t>
      </w:r>
    </w:p>
    <w:p w14:paraId="6B8075C3" w14:textId="397A0CE4" w:rsidR="00F92E02" w:rsidRPr="00FD1ECC" w:rsidRDefault="00F92E02" w:rsidP="00F92E02">
      <w:pPr>
        <w:spacing w:before="0" w:after="0" w:line="276" w:lineRule="auto"/>
        <w:ind w:left="709"/>
        <w:rPr>
          <w:b/>
        </w:rPr>
      </w:pPr>
      <w:r w:rsidRPr="00FD1ECC">
        <w:rPr>
          <w:b/>
        </w:rPr>
        <w:t xml:space="preserve">The </w:t>
      </w:r>
      <w:r>
        <w:rPr>
          <w:b/>
        </w:rPr>
        <w:t xml:space="preserve">Victorian Department of Health and Human Services should develop a code of practice to be adopted by all Victorian mental health services where a notice system is implemented that notifies appropriate organisations and individuals of </w:t>
      </w:r>
      <w:r w:rsidR="001176C5">
        <w:rPr>
          <w:b/>
        </w:rPr>
        <w:t>presentations</w:t>
      </w:r>
      <w:r>
        <w:rPr>
          <w:b/>
        </w:rPr>
        <w:t xml:space="preserve"> or admissions related to self-harm or </w:t>
      </w:r>
      <w:r w:rsidR="001176C5">
        <w:rPr>
          <w:b/>
        </w:rPr>
        <w:t>high-risk</w:t>
      </w:r>
      <w:r>
        <w:rPr>
          <w:b/>
        </w:rPr>
        <w:t xml:space="preserve"> behaviour. </w:t>
      </w:r>
    </w:p>
    <w:bookmarkEnd w:id="20"/>
    <w:p w14:paraId="4ACF9AA1" w14:textId="43492AC9" w:rsidR="0089033F" w:rsidRDefault="0089033F" w:rsidP="009E0A4E">
      <w:pPr>
        <w:spacing w:after="0" w:line="276" w:lineRule="auto"/>
        <w:ind w:left="709"/>
      </w:pPr>
      <w:r>
        <w:t>S</w:t>
      </w:r>
      <w:r w:rsidR="00D75939">
        <w:t>ervice</w:t>
      </w:r>
      <w:r>
        <w:t>s</w:t>
      </w:r>
      <w:r w:rsidR="00D75939">
        <w:t xml:space="preserve"> </w:t>
      </w:r>
      <w:r>
        <w:t>are</w:t>
      </w:r>
      <w:r w:rsidR="00643440" w:rsidRPr="00643440">
        <w:t xml:space="preserve"> instructed to </w:t>
      </w:r>
      <w:r>
        <w:t>facilitate housing</w:t>
      </w:r>
      <w:r w:rsidR="00643440" w:rsidRPr="00643440">
        <w:t xml:space="preserve"> arrangements if necessary.</w:t>
      </w:r>
      <w:r w:rsidR="00643440" w:rsidRPr="00643440">
        <w:rPr>
          <w:vertAlign w:val="superscript"/>
        </w:rPr>
        <w:footnoteReference w:id="36"/>
      </w:r>
      <w:r w:rsidR="00643440" w:rsidRPr="00643440">
        <w:t xml:space="preserve"> </w:t>
      </w:r>
      <w:r>
        <w:t>Section 6 of this submission describes SRS as one of the discharge options that is regularly presented to patients leaving an acute mental health service. Often, OPA finds SRS to be inappropriate for people with mental illness</w:t>
      </w:r>
      <w:r w:rsidR="008C22D0">
        <w:t xml:space="preserve">. Despite </w:t>
      </w:r>
      <w:r>
        <w:t xml:space="preserve">advocate guardians </w:t>
      </w:r>
      <w:r w:rsidR="008C22D0">
        <w:t xml:space="preserve">raising </w:t>
      </w:r>
      <w:r>
        <w:t xml:space="preserve">this with mental health services, they are used as a fall-back option or a last resort </w:t>
      </w:r>
      <w:r w:rsidRPr="00DC638F">
        <w:t>due to lack of alternatives.</w:t>
      </w:r>
    </w:p>
    <w:p w14:paraId="5564551F" w14:textId="0E8A87CE" w:rsidR="0089033F" w:rsidRPr="00DC638F" w:rsidRDefault="0089033F" w:rsidP="00EC4951">
      <w:pPr>
        <w:keepLines/>
        <w:spacing w:after="0" w:line="276" w:lineRule="auto"/>
        <w:ind w:left="709"/>
      </w:pPr>
      <w:r>
        <w:t>Most</w:t>
      </w:r>
      <w:r w:rsidRPr="00DC638F">
        <w:t xml:space="preserve"> recently</w:t>
      </w:r>
      <w:r>
        <w:t>,</w:t>
      </w:r>
      <w:r w:rsidRPr="00DC638F">
        <w:t xml:space="preserve"> the pressure</w:t>
      </w:r>
      <w:r>
        <w:t xml:space="preserve"> on mental health services</w:t>
      </w:r>
      <w:r w:rsidRPr="00DC638F">
        <w:t xml:space="preserve"> </w:t>
      </w:r>
      <w:r>
        <w:t xml:space="preserve">has increased while the </w:t>
      </w:r>
      <w:r w:rsidRPr="00DC638F">
        <w:t xml:space="preserve">availability of suitable SRSs </w:t>
      </w:r>
      <w:r>
        <w:t>has become</w:t>
      </w:r>
      <w:r w:rsidRPr="00DC638F">
        <w:t xml:space="preserve"> even more limited. </w:t>
      </w:r>
      <w:r w:rsidR="009E0A4E">
        <w:t>Community Visitors and OPA advocate guardians have recorded instances where patients are discharged without long-term housing arrangements, into unsafe or inappropriate accommodation (e.g. into a motel or couch surfing</w:t>
      </w:r>
      <w:r>
        <w:t xml:space="preserve"> with three days paid accommodation</w:t>
      </w:r>
      <w:r w:rsidR="009E0A4E">
        <w:t xml:space="preserve">) due to a lack of more sustainable options. </w:t>
      </w:r>
      <w:r>
        <w:t>OPA is concerned that the situation</w:t>
      </w:r>
      <w:r w:rsidR="002313F1">
        <w:t xml:space="preserve"> is</w:t>
      </w:r>
      <w:r w:rsidR="00DC638F" w:rsidRPr="00DC638F">
        <w:t xml:space="preserve"> </w:t>
      </w:r>
      <w:r>
        <w:t>worsening</w:t>
      </w:r>
      <w:r w:rsidR="00DC638F" w:rsidRPr="00DC638F">
        <w:t xml:space="preserve">.  </w:t>
      </w:r>
    </w:p>
    <w:p w14:paraId="2A3FBA80" w14:textId="3F0CC4A1" w:rsidR="00643440" w:rsidRPr="00643440" w:rsidRDefault="00643440" w:rsidP="00643440">
      <w:pPr>
        <w:spacing w:after="0" w:line="276" w:lineRule="auto"/>
        <w:ind w:left="709"/>
      </w:pPr>
      <w:r w:rsidRPr="00643440">
        <w:t xml:space="preserve">Ensuring patients access appropriate supports (including accommodation, where necessary) upon leaving a service is one </w:t>
      </w:r>
      <w:r>
        <w:t xml:space="preserve">of many </w:t>
      </w:r>
      <w:r w:rsidRPr="00643440">
        <w:t>component</w:t>
      </w:r>
      <w:r>
        <w:t>s</w:t>
      </w:r>
      <w:r w:rsidRPr="00643440">
        <w:t xml:space="preserve"> of discharge planning. Discharge practices give effect to a clinical obligation to share and coordinate critical health information between services</w:t>
      </w:r>
      <w:r>
        <w:t>. While this is</w:t>
      </w:r>
      <w:r w:rsidRPr="00643440">
        <w:t xml:space="preserve"> reflected in the Chief Psychiatrist’s guideline on </w:t>
      </w:r>
      <w:r>
        <w:t>the</w:t>
      </w:r>
      <w:r w:rsidRPr="00643440">
        <w:t xml:space="preserve"> topic</w:t>
      </w:r>
      <w:r>
        <w:t xml:space="preserve">, OPA </w:t>
      </w:r>
      <w:r w:rsidR="0089033F">
        <w:t>observes</w:t>
      </w:r>
      <w:r>
        <w:t xml:space="preserve"> that information sharing practices do not always meet t</w:t>
      </w:r>
      <w:r w:rsidR="0089033F">
        <w:t>he standards</w:t>
      </w:r>
      <w:r>
        <w:t>. Often</w:t>
      </w:r>
      <w:r w:rsidRPr="00643440">
        <w:t xml:space="preserve">, </w:t>
      </w:r>
      <w:r>
        <w:t xml:space="preserve">key information is not shared with </w:t>
      </w:r>
      <w:r w:rsidR="0089033F">
        <w:t xml:space="preserve">other service </w:t>
      </w:r>
      <w:r w:rsidRPr="00643440">
        <w:t>provider</w:t>
      </w:r>
      <w:r w:rsidR="0089033F">
        <w:t>s,</w:t>
      </w:r>
      <w:r w:rsidRPr="00643440">
        <w:t xml:space="preserve"> carers</w:t>
      </w:r>
      <w:r w:rsidR="0089033F">
        <w:t xml:space="preserve"> or guardians</w:t>
      </w:r>
      <w:r w:rsidRPr="00643440">
        <w:t xml:space="preserve">. OPA queries whether the </w:t>
      </w:r>
      <w:r w:rsidR="0089033F">
        <w:t>concern</w:t>
      </w:r>
      <w:r w:rsidRPr="00643440">
        <w:t xml:space="preserve"> for privacy overrid</w:t>
      </w:r>
      <w:r w:rsidR="0089033F">
        <w:t>es</w:t>
      </w:r>
      <w:r w:rsidRPr="00643440">
        <w:t xml:space="preserve"> the </w:t>
      </w:r>
      <w:r w:rsidR="008408CC">
        <w:t>duty of care towards consumers</w:t>
      </w:r>
      <w:r w:rsidRPr="00643440">
        <w:t xml:space="preserve">. </w:t>
      </w:r>
    </w:p>
    <w:p w14:paraId="63AD2D20" w14:textId="38D0496A" w:rsidR="00DC638F" w:rsidRDefault="009E0A4E" w:rsidP="009E0A4E">
      <w:pPr>
        <w:spacing w:after="0" w:line="276" w:lineRule="auto"/>
        <w:ind w:left="709"/>
      </w:pPr>
      <w:r>
        <w:t>Furthermore,</w:t>
      </w:r>
      <w:r w:rsidR="008408CC">
        <w:t xml:space="preserve"> there is a growing dearth of</w:t>
      </w:r>
      <w:r>
        <w:t xml:space="preserve"> community mental health services</w:t>
      </w:r>
      <w:r w:rsidR="008408CC">
        <w:t xml:space="preserve">, as funding cuts in the transition to the NDIS have forced </w:t>
      </w:r>
      <w:r>
        <w:t xml:space="preserve">several community mental health providers into voluntary administration. </w:t>
      </w:r>
    </w:p>
    <w:p w14:paraId="52823114" w14:textId="6217B202" w:rsidR="009E0A4E" w:rsidRDefault="00A006FD" w:rsidP="009E0A4E">
      <w:pPr>
        <w:spacing w:after="0" w:line="276" w:lineRule="auto"/>
        <w:ind w:left="709"/>
      </w:pPr>
      <w:r>
        <w:t xml:space="preserve">Recommendation 9 of this submission addresses the needs for a more thorough approach to be applied in mapping the mental health system in the light of NDIS reforms. </w:t>
      </w:r>
      <w:r w:rsidR="00480B8B">
        <w:t xml:space="preserve">That recommendation </w:t>
      </w:r>
      <w:r w:rsidR="00A83692">
        <w:t>updates a</w:t>
      </w:r>
      <w:r w:rsidR="009E0A4E">
        <w:t xml:space="preserve"> recommendation made in </w:t>
      </w:r>
      <w:r w:rsidR="00480B8B">
        <w:t>the OPA</w:t>
      </w:r>
      <w:r w:rsidR="008408CC">
        <w:t xml:space="preserve"> </w:t>
      </w:r>
      <w:r w:rsidR="009E0A4E">
        <w:t xml:space="preserve">submission to the Joint Standing Committee on the NDIS. </w:t>
      </w:r>
    </w:p>
    <w:p w14:paraId="6373260A" w14:textId="7B87228B" w:rsidR="008A3EB9" w:rsidRDefault="008A3EB9" w:rsidP="00FD1ECC">
      <w:pPr>
        <w:pStyle w:val="Heading2OPA"/>
        <w:numPr>
          <w:ilvl w:val="1"/>
          <w:numId w:val="16"/>
        </w:numPr>
        <w:ind w:left="709" w:hanging="709"/>
        <w:rPr>
          <w:b w:val="0"/>
        </w:rPr>
      </w:pPr>
      <w:r w:rsidRPr="008A3EB9">
        <w:t>Private mental health services</w:t>
      </w:r>
    </w:p>
    <w:p w14:paraId="5F3FAF4F" w14:textId="28969EF2" w:rsidR="008408CC" w:rsidRDefault="008408CC" w:rsidP="008A3EB9">
      <w:pPr>
        <w:spacing w:after="0" w:line="276" w:lineRule="auto"/>
        <w:ind w:left="709"/>
      </w:pPr>
      <w:r>
        <w:t>The</w:t>
      </w:r>
      <w:r w:rsidR="008A3EB9">
        <w:t xml:space="preserve"> inaccessibility of publicly funded mental health services</w:t>
      </w:r>
      <w:r>
        <w:t xml:space="preserve"> pushes</w:t>
      </w:r>
      <w:r w:rsidR="008A3EB9">
        <w:t xml:space="preserve"> consumers </w:t>
      </w:r>
      <w:r>
        <w:t xml:space="preserve">who have the financial means </w:t>
      </w:r>
      <w:r w:rsidR="008A3EB9">
        <w:t>to</w:t>
      </w:r>
      <w:r>
        <w:t xml:space="preserve">wards </w:t>
      </w:r>
      <w:r w:rsidR="008A3EB9">
        <w:t>private mental health services</w:t>
      </w:r>
      <w:r>
        <w:t>.</w:t>
      </w:r>
      <w:r w:rsidR="008A3EB9">
        <w:t xml:space="preserve"> Community Visitors have concerns about the accessibility and affordability of mental health services in the private sector</w:t>
      </w:r>
      <w:r>
        <w:t xml:space="preserve"> where</w:t>
      </w:r>
      <w:r w:rsidR="008A3EB9">
        <w:t xml:space="preserve"> it can often take months to obtain an appointment with a psychiatrist, particularly a female one, and there are substantial out of pocket expenses </w:t>
      </w:r>
      <w:r w:rsidR="002313F1">
        <w:t xml:space="preserve">imposed upon consumers </w:t>
      </w:r>
      <w:r w:rsidR="008A3EB9">
        <w:t xml:space="preserve">(e.g. with psychiatrists charging up to $400 per hour when the medibank rebate is only $280). Other counselling services are unevenly distributed </w:t>
      </w:r>
      <w:r w:rsidR="00556AEE">
        <w:t>throughout</w:t>
      </w:r>
      <w:r w:rsidR="008A3EB9">
        <w:t xml:space="preserve"> the state, meaning </w:t>
      </w:r>
      <w:r>
        <w:t xml:space="preserve">some </w:t>
      </w:r>
      <w:r w:rsidR="008A3EB9">
        <w:t xml:space="preserve">consumers face hours of travel to obtain assistance. </w:t>
      </w:r>
    </w:p>
    <w:p w14:paraId="19572F36" w14:textId="07583D98" w:rsidR="008A3EB9" w:rsidRDefault="008A3EB9" w:rsidP="008A3EB9">
      <w:pPr>
        <w:spacing w:after="0" w:line="276" w:lineRule="auto"/>
        <w:ind w:left="709"/>
      </w:pPr>
      <w:r>
        <w:lastRenderedPageBreak/>
        <w:t xml:space="preserve">More could be done to make services accessible to enable people to get assistance before they reach a crisis point. </w:t>
      </w:r>
    </w:p>
    <w:p w14:paraId="09F23B64" w14:textId="137ECF63" w:rsidR="00205C99" w:rsidRDefault="00AC449A" w:rsidP="00205C99">
      <w:pPr>
        <w:pStyle w:val="Heading1OPA"/>
        <w:numPr>
          <w:ilvl w:val="0"/>
          <w:numId w:val="16"/>
        </w:numPr>
        <w:ind w:left="709" w:hanging="709"/>
      </w:pPr>
      <w:bookmarkStart w:id="21" w:name="_Toc12604922"/>
      <w:r>
        <w:t>Supported Residential Services</w:t>
      </w:r>
      <w:bookmarkEnd w:id="21"/>
    </w:p>
    <w:p w14:paraId="2C30D299" w14:textId="070EF8A5" w:rsidR="00E40346" w:rsidRDefault="00C76D0B" w:rsidP="0099360C">
      <w:pPr>
        <w:spacing w:after="0" w:line="276" w:lineRule="auto"/>
        <w:ind w:left="709"/>
      </w:pPr>
      <w:r>
        <w:t>Supported Residential Services (SRS)</w:t>
      </w:r>
      <w:r w:rsidR="00B37284">
        <w:t xml:space="preserve"> are privately operated residences that provide accommodation and support for individuals who need help with everyday activities. </w:t>
      </w:r>
      <w:r w:rsidR="00D902CC">
        <w:t xml:space="preserve">Each </w:t>
      </w:r>
      <w:r w:rsidR="00B37284" w:rsidRPr="000D1C2B">
        <w:t xml:space="preserve">SRS </w:t>
      </w:r>
      <w:r w:rsidR="00DF1491">
        <w:t>differ</w:t>
      </w:r>
      <w:r w:rsidR="00741C36">
        <w:t>s</w:t>
      </w:r>
      <w:r w:rsidR="00DF1491">
        <w:t xml:space="preserve"> in services, residents</w:t>
      </w:r>
      <w:r w:rsidR="00B37284">
        <w:t>,</w:t>
      </w:r>
      <w:r w:rsidR="00B37284" w:rsidRPr="000D1C2B">
        <w:t xml:space="preserve"> and fees.</w:t>
      </w:r>
      <w:r w:rsidR="00B37284">
        <w:t xml:space="preserve"> </w:t>
      </w:r>
    </w:p>
    <w:p w14:paraId="37899250" w14:textId="3EC02FC7" w:rsidR="00B37284" w:rsidRPr="000D1C2B" w:rsidRDefault="00B37284" w:rsidP="00EC4951">
      <w:pPr>
        <w:keepLines/>
        <w:spacing w:after="0" w:line="276" w:lineRule="auto"/>
        <w:ind w:left="709"/>
      </w:pPr>
      <w:r w:rsidRPr="0013286B">
        <w:t>There are two primary types of SRS</w:t>
      </w:r>
      <w:r w:rsidR="00D941FB">
        <w:t>.</w:t>
      </w:r>
      <w:r w:rsidRPr="0013286B">
        <w:t xml:space="preserve"> </w:t>
      </w:r>
      <w:r w:rsidR="00D941FB">
        <w:t>A</w:t>
      </w:r>
      <w:r w:rsidRPr="0013286B">
        <w:t xml:space="preserve">bove-pension SRS are for </w:t>
      </w:r>
      <w:r w:rsidR="00D941FB">
        <w:t>individuals</w:t>
      </w:r>
      <w:r w:rsidRPr="0013286B">
        <w:t xml:space="preserve"> who </w:t>
      </w:r>
      <w:r w:rsidR="00D941FB">
        <w:t xml:space="preserve">receive </w:t>
      </w:r>
      <w:r w:rsidRPr="0013286B">
        <w:t xml:space="preserve">income </w:t>
      </w:r>
      <w:r w:rsidR="00D941FB">
        <w:t xml:space="preserve">outside of </w:t>
      </w:r>
      <w:r w:rsidR="004B7981">
        <w:t>a</w:t>
      </w:r>
      <w:r w:rsidR="004B7981" w:rsidRPr="0013286B">
        <w:t xml:space="preserve"> </w:t>
      </w:r>
      <w:r w:rsidRPr="0013286B">
        <w:t xml:space="preserve">pension and tend </w:t>
      </w:r>
      <w:r w:rsidR="00D902CC">
        <w:t xml:space="preserve">to be </w:t>
      </w:r>
      <w:r w:rsidRPr="0013286B">
        <w:t xml:space="preserve">over the age of 60. Pension-level SRS charge </w:t>
      </w:r>
      <w:r w:rsidR="00D902CC">
        <w:t xml:space="preserve">lower </w:t>
      </w:r>
      <w:r w:rsidRPr="0013286B">
        <w:t xml:space="preserve">fees </w:t>
      </w:r>
      <w:r w:rsidR="00D902CC">
        <w:t>(</w:t>
      </w:r>
      <w:r w:rsidR="00556AEE">
        <w:t>i.e</w:t>
      </w:r>
      <w:r w:rsidR="00D902CC">
        <w:t xml:space="preserve">. </w:t>
      </w:r>
      <w:r w:rsidRPr="0013286B">
        <w:t>no more than</w:t>
      </w:r>
      <w:r>
        <w:t xml:space="preserve"> the</w:t>
      </w:r>
      <w:r w:rsidRPr="0013286B">
        <w:t xml:space="preserve"> disability or aged pension plus Commonwealth rent assistance) as an affordable accommodation option for people </w:t>
      </w:r>
      <w:r w:rsidR="00D902CC">
        <w:t>with</w:t>
      </w:r>
      <w:r w:rsidRPr="0013286B">
        <w:t xml:space="preserve"> limited income.</w:t>
      </w:r>
      <w:r w:rsidR="00D941FB">
        <w:t xml:space="preserve"> Residents in pension-level SRS are </w:t>
      </w:r>
      <w:r w:rsidR="00D902CC">
        <w:t>generally</w:t>
      </w:r>
      <w:r w:rsidR="00D941FB">
        <w:t xml:space="preserve"> younger.</w:t>
      </w:r>
    </w:p>
    <w:p w14:paraId="33BEE420" w14:textId="0A126193" w:rsidR="00B37284" w:rsidRDefault="00B37284" w:rsidP="0099360C">
      <w:pPr>
        <w:spacing w:after="0" w:line="276" w:lineRule="auto"/>
        <w:ind w:left="709"/>
      </w:pPr>
      <w:r>
        <w:t xml:space="preserve">DHHS provides oversight and support to the SRS sector by registering SRS, administering and monitoring compliance with the </w:t>
      </w:r>
      <w:r w:rsidRPr="00E41BD9">
        <w:rPr>
          <w:i/>
        </w:rPr>
        <w:t>Supported Residential Services (Private Proprietors) Act 2010</w:t>
      </w:r>
      <w:r>
        <w:t xml:space="preserve"> (SRS Act)</w:t>
      </w:r>
      <w:r w:rsidRPr="00E41BD9">
        <w:t xml:space="preserve"> </w:t>
      </w:r>
      <w:r>
        <w:t>and its regulations, and providing education and general assistance to SRS facilities.</w:t>
      </w:r>
      <w:r>
        <w:rPr>
          <w:rStyle w:val="FootnoteReference"/>
        </w:rPr>
        <w:footnoteReference w:id="37"/>
      </w:r>
      <w:r>
        <w:t xml:space="preserve"> </w:t>
      </w:r>
      <w:r w:rsidR="000173C4">
        <w:t xml:space="preserve">SRS are private properties and thus do not receive government funding, although some pension-level </w:t>
      </w:r>
      <w:r w:rsidR="00D902CC">
        <w:t>facilities</w:t>
      </w:r>
      <w:r w:rsidR="000173C4">
        <w:t xml:space="preserve"> receive </w:t>
      </w:r>
      <w:r w:rsidR="00D902CC">
        <w:t>DHHS</w:t>
      </w:r>
      <w:r w:rsidR="00E40346">
        <w:t xml:space="preserve"> program</w:t>
      </w:r>
      <w:r w:rsidR="00D902CC">
        <w:t xml:space="preserve"> </w:t>
      </w:r>
      <w:r w:rsidR="000173C4">
        <w:t>funding to remain viable and improve outcomes for their residents.</w:t>
      </w:r>
      <w:r w:rsidR="002313F1">
        <w:t xml:space="preserve"> </w:t>
      </w:r>
      <w:r w:rsidR="007E02C7">
        <w:t xml:space="preserve">No funding is provided to improve the fabric and infrastructure of </w:t>
      </w:r>
      <w:proofErr w:type="gramStart"/>
      <w:r w:rsidR="007E02C7">
        <w:t>SRS,</w:t>
      </w:r>
      <w:proofErr w:type="gramEnd"/>
      <w:r w:rsidR="007E02C7">
        <w:t xml:space="preserve"> therefore the quality of the build is variable across the sector.</w:t>
      </w:r>
    </w:p>
    <w:p w14:paraId="3D426A07" w14:textId="190409FC" w:rsidR="00B37284" w:rsidRDefault="00B37284" w:rsidP="0099360C">
      <w:pPr>
        <w:spacing w:after="0" w:line="276" w:lineRule="auto"/>
        <w:ind w:left="709"/>
      </w:pPr>
      <w:r>
        <w:t xml:space="preserve">Community Visitors are legislated and empowered under the SRS Act to make </w:t>
      </w:r>
      <w:r w:rsidR="00741C36">
        <w:t xml:space="preserve">visits, both announced and </w:t>
      </w:r>
      <w:r w:rsidR="002313F1">
        <w:t>unannounced, to</w:t>
      </w:r>
      <w:r>
        <w:t xml:space="preserve"> SRS to make enquiries of residents and staff and examine selected documentation in relation to the care of residents. Many of OPA’s guardianship clients reside in SRS. </w:t>
      </w:r>
    </w:p>
    <w:p w14:paraId="5E8B36B7" w14:textId="7B3728AC" w:rsidR="00C76D0B" w:rsidRDefault="00C76D0B" w:rsidP="0099360C">
      <w:pPr>
        <w:spacing w:after="0" w:line="276" w:lineRule="auto"/>
        <w:ind w:left="709"/>
      </w:pPr>
      <w:r>
        <w:t xml:space="preserve">SRS residents have varying levels of support </w:t>
      </w:r>
      <w:r w:rsidR="004C6C98">
        <w:t>needs,</w:t>
      </w:r>
      <w:r w:rsidR="007E02C7">
        <w:t xml:space="preserve"> </w:t>
      </w:r>
      <w:r>
        <w:t>but</w:t>
      </w:r>
      <w:r w:rsidRPr="00412EBE">
        <w:t xml:space="preserve"> </w:t>
      </w:r>
      <w:r>
        <w:t xml:space="preserve">most have health conditions that require some level of </w:t>
      </w:r>
      <w:r w:rsidRPr="00BB2553">
        <w:t>daily</w:t>
      </w:r>
      <w:r>
        <w:t xml:space="preserve"> </w:t>
      </w:r>
      <w:r w:rsidR="00D902CC">
        <w:t>care</w:t>
      </w:r>
      <w:r>
        <w:t>.</w:t>
      </w:r>
      <w:r>
        <w:rPr>
          <w:rStyle w:val="FootnoteReference"/>
        </w:rPr>
        <w:footnoteReference w:id="38"/>
      </w:r>
      <w:r>
        <w:t xml:space="preserve"> </w:t>
      </w:r>
      <w:r w:rsidR="00B2657C">
        <w:t>I</w:t>
      </w:r>
      <w:r w:rsidR="000173C4">
        <w:t xml:space="preserve">n OPA’s experience, the </w:t>
      </w:r>
      <w:r>
        <w:t>SRS sector is often asked to</w:t>
      </w:r>
      <w:r w:rsidRPr="0033223E">
        <w:t xml:space="preserve"> fill the gap left in </w:t>
      </w:r>
      <w:r>
        <w:t>the absence of step-up/step-down community-based accommodation for people with mental illness.</w:t>
      </w:r>
    </w:p>
    <w:p w14:paraId="38D290D5" w14:textId="6DFBCD68" w:rsidR="00B37284" w:rsidRDefault="00B37284">
      <w:pPr>
        <w:pStyle w:val="NormalOPA"/>
      </w:pPr>
      <w:r>
        <w:t xml:space="preserve">Every five years, DHHS publishes a </w:t>
      </w:r>
      <w:r>
        <w:rPr>
          <w:i/>
        </w:rPr>
        <w:t>Census of Supported Residential Services (SRS) in Victoria</w:t>
      </w:r>
      <w:r>
        <w:t xml:space="preserve"> (SRS </w:t>
      </w:r>
      <w:r w:rsidR="007E137D">
        <w:t>c</w:t>
      </w:r>
      <w:r>
        <w:t xml:space="preserve">ensus) providing a snapshot of resident and staffing profiles. The 2018 SRS Census </w:t>
      </w:r>
      <w:r w:rsidR="000173C4">
        <w:t>identifies</w:t>
      </w:r>
      <w:r>
        <w:t xml:space="preserve"> the prevalence of mental illness</w:t>
      </w:r>
      <w:r w:rsidR="00F41B30">
        <w:t xml:space="preserve"> amongst SRS residents</w:t>
      </w:r>
      <w:r>
        <w:t xml:space="preserve">: </w:t>
      </w:r>
    </w:p>
    <w:p w14:paraId="10E053B0" w14:textId="13D304D6" w:rsidR="000173C4" w:rsidRPr="000173C4" w:rsidRDefault="000173C4">
      <w:pPr>
        <w:pStyle w:val="NormalOPA"/>
        <w:numPr>
          <w:ilvl w:val="0"/>
          <w:numId w:val="19"/>
        </w:numPr>
      </w:pPr>
      <w:r w:rsidRPr="000173C4">
        <w:t>Mental illness/psychiatric disability is the most common</w:t>
      </w:r>
      <w:r w:rsidR="00D902CC">
        <w:t xml:space="preserve"> recorded</w:t>
      </w:r>
      <w:r w:rsidRPr="000173C4">
        <w:t xml:space="preserve"> type of disability: </w:t>
      </w:r>
      <w:r w:rsidR="004B7981">
        <w:t xml:space="preserve">an average of </w:t>
      </w:r>
      <w:r w:rsidRPr="000173C4">
        <w:t>47 per</w:t>
      </w:r>
      <w:r w:rsidR="00D902CC">
        <w:t xml:space="preserve"> </w:t>
      </w:r>
      <w:r w:rsidRPr="000173C4">
        <w:t xml:space="preserve">cent of SRS residents across facility types present with some form of mental illness or psychiatric disability. </w:t>
      </w:r>
    </w:p>
    <w:p w14:paraId="10203AA2" w14:textId="348FECD3" w:rsidR="000173C4" w:rsidRPr="000173C4" w:rsidRDefault="000173C4">
      <w:pPr>
        <w:pStyle w:val="NormalOPA"/>
        <w:numPr>
          <w:ilvl w:val="0"/>
          <w:numId w:val="19"/>
        </w:numPr>
      </w:pPr>
      <w:r>
        <w:t>The</w:t>
      </w:r>
      <w:r w:rsidRPr="000173C4">
        <w:t xml:space="preserve"> prevalence of mental illness</w:t>
      </w:r>
      <w:r w:rsidR="00D902CC">
        <w:t xml:space="preserve"> is highe</w:t>
      </w:r>
      <w:r w:rsidR="007E02C7">
        <w:t>st</w:t>
      </w:r>
      <w:r w:rsidR="00D902CC">
        <w:t xml:space="preserve"> in government assisted pension-level SRS: </w:t>
      </w:r>
      <w:r w:rsidRPr="000173C4">
        <w:t>between 59 and 69 per</w:t>
      </w:r>
      <w:r w:rsidR="00D902CC">
        <w:t xml:space="preserve"> cent.</w:t>
      </w:r>
    </w:p>
    <w:p w14:paraId="334D8F04" w14:textId="5433C6A9" w:rsidR="000173C4" w:rsidRPr="00B2657C" w:rsidRDefault="000173C4">
      <w:pPr>
        <w:pStyle w:val="NormalOPA"/>
        <w:numPr>
          <w:ilvl w:val="0"/>
          <w:numId w:val="19"/>
        </w:numPr>
      </w:pPr>
      <w:r w:rsidRPr="000173C4">
        <w:t xml:space="preserve">The most commonly noted form of mental illness is ‘psychotic disorder’, followed by ‘mood </w:t>
      </w:r>
      <w:r w:rsidRPr="00B2657C">
        <w:t>disorder’.</w:t>
      </w:r>
    </w:p>
    <w:p w14:paraId="615911B7" w14:textId="6E86D7C2" w:rsidR="00B2657C" w:rsidRPr="00B2657C" w:rsidRDefault="00B2657C">
      <w:pPr>
        <w:pStyle w:val="NormalOPA"/>
        <w:numPr>
          <w:ilvl w:val="0"/>
          <w:numId w:val="19"/>
        </w:numPr>
      </w:pPr>
      <w:r w:rsidRPr="00B2657C">
        <w:t>Approximately 25 per cent of pension-level SRS residents are NDIS participants.</w:t>
      </w:r>
    </w:p>
    <w:p w14:paraId="61027F0D" w14:textId="1634DF53" w:rsidR="00B150C3" w:rsidRDefault="00B2657C">
      <w:pPr>
        <w:pStyle w:val="NormalOPA"/>
        <w:numPr>
          <w:ilvl w:val="0"/>
          <w:numId w:val="19"/>
        </w:numPr>
      </w:pPr>
      <w:r w:rsidRPr="00B2657C">
        <w:lastRenderedPageBreak/>
        <w:t xml:space="preserve">Mental health services are the most common source of referral for </w:t>
      </w:r>
      <w:r w:rsidR="00D902CC">
        <w:t xml:space="preserve">government </w:t>
      </w:r>
      <w:r w:rsidRPr="00B2657C">
        <w:t>assisted pension level SRS.</w:t>
      </w:r>
      <w:r w:rsidR="00D902CC" w:rsidRPr="00D902CC">
        <w:rPr>
          <w:rStyle w:val="FootnoteReference"/>
        </w:rPr>
        <w:t xml:space="preserve"> </w:t>
      </w:r>
      <w:r w:rsidR="00D902CC">
        <w:rPr>
          <w:rStyle w:val="FootnoteReference"/>
        </w:rPr>
        <w:footnoteReference w:id="39"/>
      </w:r>
      <w:r w:rsidR="00B150C3">
        <w:t xml:space="preserve"> </w:t>
      </w:r>
    </w:p>
    <w:p w14:paraId="17BDECD9" w14:textId="4AD39260" w:rsidR="00B150C3" w:rsidRDefault="007E02C7" w:rsidP="00B150C3">
      <w:pPr>
        <w:spacing w:after="0" w:line="276" w:lineRule="auto"/>
        <w:ind w:left="709"/>
      </w:pPr>
      <w:r>
        <w:t xml:space="preserve">While the </w:t>
      </w:r>
      <w:r w:rsidR="00B37284">
        <w:t xml:space="preserve">2018 SRS </w:t>
      </w:r>
      <w:r w:rsidR="007E137D">
        <w:t>c</w:t>
      </w:r>
      <w:r w:rsidR="00B37284">
        <w:t>ensus identifies a decrease in the prevalence of mental illness in SRS residents, DHHS</w:t>
      </w:r>
      <w:r w:rsidR="00D902CC">
        <w:t xml:space="preserve"> </w:t>
      </w:r>
      <w:r w:rsidR="00E40346">
        <w:t xml:space="preserve">has </w:t>
      </w:r>
      <w:r w:rsidR="00D902CC">
        <w:t>amended its</w:t>
      </w:r>
      <w:r w:rsidR="00B37284">
        <w:t xml:space="preserve"> definitions of disability </w:t>
      </w:r>
      <w:r w:rsidR="00E40346">
        <w:t>since</w:t>
      </w:r>
      <w:r w:rsidR="00B37284">
        <w:t xml:space="preserve"> the </w:t>
      </w:r>
      <w:r>
        <w:t>last data collection point</w:t>
      </w:r>
      <w:r w:rsidR="00E40346">
        <w:t xml:space="preserve">, which </w:t>
      </w:r>
      <w:r w:rsidR="00D902CC">
        <w:t xml:space="preserve">limits the </w:t>
      </w:r>
      <w:r>
        <w:t xml:space="preserve">reliability </w:t>
      </w:r>
      <w:r w:rsidR="00D902CC">
        <w:t xml:space="preserve">of </w:t>
      </w:r>
      <w:r>
        <w:t>this claim</w:t>
      </w:r>
      <w:r w:rsidR="00B37284">
        <w:t xml:space="preserve">. </w:t>
      </w:r>
      <w:r>
        <w:t>Moreover, data is obtained</w:t>
      </w:r>
      <w:r w:rsidR="00B37284">
        <w:t xml:space="preserve"> </w:t>
      </w:r>
      <w:r w:rsidR="00487517">
        <w:t xml:space="preserve">only </w:t>
      </w:r>
      <w:r>
        <w:t xml:space="preserve">from </w:t>
      </w:r>
      <w:r w:rsidR="00B37284">
        <w:t>proprietors</w:t>
      </w:r>
      <w:r>
        <w:t>; no data i</w:t>
      </w:r>
      <w:r w:rsidR="00487517">
        <w:t xml:space="preserve">s obtained directly from </w:t>
      </w:r>
      <w:r w:rsidR="00B37284">
        <w:t xml:space="preserve">residents. </w:t>
      </w:r>
      <w:r w:rsidR="00487517">
        <w:t xml:space="preserve">This </w:t>
      </w:r>
      <w:r w:rsidR="00E40346">
        <w:t>methodology increases the likelihood</w:t>
      </w:r>
      <w:r w:rsidR="00487517">
        <w:t xml:space="preserve"> </w:t>
      </w:r>
      <w:r w:rsidR="00E40346">
        <w:t xml:space="preserve">of an </w:t>
      </w:r>
      <w:r w:rsidR="00487517">
        <w:t>underestimat</w:t>
      </w:r>
      <w:r w:rsidR="00E40346">
        <w:t xml:space="preserve">ion </w:t>
      </w:r>
      <w:r>
        <w:t>of</w:t>
      </w:r>
      <w:r w:rsidR="00487517">
        <w:t xml:space="preserve"> the prevalence of mental illness, as proprietors may not always be made aware of the psychiatric condition of their residents.</w:t>
      </w:r>
    </w:p>
    <w:p w14:paraId="685D0CFC" w14:textId="209B97C7" w:rsidR="008408CC" w:rsidRDefault="00B37284" w:rsidP="00B150C3">
      <w:pPr>
        <w:spacing w:after="0" w:line="276" w:lineRule="auto"/>
        <w:ind w:left="709"/>
      </w:pPr>
      <w:r>
        <w:t xml:space="preserve">Anecdotally, Community Visitors notice an increasing number of </w:t>
      </w:r>
      <w:r w:rsidR="00B2657C">
        <w:t xml:space="preserve">SRS </w:t>
      </w:r>
      <w:r>
        <w:t xml:space="preserve">residents with chronic mental illness. </w:t>
      </w:r>
      <w:r w:rsidR="008408CC">
        <w:t xml:space="preserve">OPA guardians witness SRS being used to warehouse people with mental health issues whilst they wait to turn 65 and obtain entry into an aged care facility. At this point, they are institutionalised to the SRS model (e.g. drug and alcohol use or behaviour) and can have difficulties transitioning over to the aged care model. </w:t>
      </w:r>
    </w:p>
    <w:p w14:paraId="07E83008" w14:textId="54A382D8" w:rsidR="001B294D" w:rsidRDefault="008408CC" w:rsidP="00042ACB">
      <w:pPr>
        <w:spacing w:after="0" w:line="276" w:lineRule="auto"/>
        <w:ind w:left="709"/>
      </w:pPr>
      <w:r>
        <w:t xml:space="preserve">Community Visitors’ reports show that </w:t>
      </w:r>
      <w:r w:rsidR="007E02C7">
        <w:t>SRS</w:t>
      </w:r>
      <w:r>
        <w:t xml:space="preserve"> with higher rates of mental illness among residents are those with the highest incident rates (i.e. Self-harm, aggression, suicide attempts, and assaults).</w:t>
      </w:r>
    </w:p>
    <w:p w14:paraId="67C6FAC9" w14:textId="77777777" w:rsidR="00DB482D" w:rsidRPr="00B37284" w:rsidRDefault="00DB482D" w:rsidP="00DB482D">
      <w:pPr>
        <w:pStyle w:val="Heading2OPA"/>
        <w:numPr>
          <w:ilvl w:val="1"/>
          <w:numId w:val="16"/>
        </w:numPr>
        <w:ind w:left="709" w:hanging="709"/>
      </w:pPr>
      <w:r w:rsidRPr="00B37284">
        <w:t xml:space="preserve">Resident mix and safety </w:t>
      </w:r>
    </w:p>
    <w:p w14:paraId="578FEB9A" w14:textId="1584C55D" w:rsidR="00DB482D" w:rsidRDefault="00DB482D" w:rsidP="0099360C">
      <w:pPr>
        <w:spacing w:after="0" w:line="276" w:lineRule="auto"/>
        <w:ind w:left="709"/>
      </w:pPr>
      <w:r>
        <w:t xml:space="preserve">Community Visitors report on the severity of aggression that occurs between SRS residents, as well as between </w:t>
      </w:r>
      <w:r w:rsidR="00487517">
        <w:t xml:space="preserve">SRS </w:t>
      </w:r>
      <w:r w:rsidR="007E02C7">
        <w:t xml:space="preserve">residents </w:t>
      </w:r>
      <w:r>
        <w:t xml:space="preserve">and </w:t>
      </w:r>
      <w:r w:rsidR="007E02C7">
        <w:t>staff</w:t>
      </w:r>
      <w:r>
        <w:t xml:space="preserve">. The prevalence of mental illness </w:t>
      </w:r>
      <w:r w:rsidR="00487517">
        <w:t>in combination</w:t>
      </w:r>
      <w:r>
        <w:t xml:space="preserve"> with drug and alcohol use </w:t>
      </w:r>
      <w:r w:rsidR="00487517">
        <w:t xml:space="preserve">create incompatibilities between residents and can </w:t>
      </w:r>
      <w:r>
        <w:t xml:space="preserve">often heighten tensions within an SRS. </w:t>
      </w:r>
    </w:p>
    <w:p w14:paraId="474E5314" w14:textId="21CB6758" w:rsidR="00DB482D" w:rsidRDefault="00DB482D" w:rsidP="0099360C">
      <w:pPr>
        <w:spacing w:after="0" w:line="276" w:lineRule="auto"/>
        <w:ind w:left="709"/>
      </w:pPr>
      <w:r>
        <w:t xml:space="preserve">Since 2013, Community Visitors have reported 453 issues related to abuse, violence, and neglect within SRS. </w:t>
      </w:r>
      <w:r w:rsidR="007E02C7">
        <w:t xml:space="preserve">The number of incidents related to resident safety has steadily increased in the past five years. </w:t>
      </w:r>
      <w:r>
        <w:t xml:space="preserve">Community Visitors also report a high number of sexual assaults, with more than fifty per cent of pension-level SRS having incidences of one or more sexual assaults. </w:t>
      </w:r>
    </w:p>
    <w:p w14:paraId="22D601D5" w14:textId="6F872CF1" w:rsidR="00DB482D" w:rsidRDefault="00DB482D" w:rsidP="0099360C">
      <w:pPr>
        <w:spacing w:after="0" w:line="276" w:lineRule="auto"/>
        <w:ind w:left="709"/>
      </w:pPr>
      <w:r>
        <w:t xml:space="preserve">Sometimes police are </w:t>
      </w:r>
      <w:r w:rsidR="007E137D">
        <w:t>called,</w:t>
      </w:r>
      <w:r>
        <w:t xml:space="preserve"> </w:t>
      </w:r>
      <w:r w:rsidR="00487517">
        <w:t>and in many instances,</w:t>
      </w:r>
      <w:r w:rsidRPr="0029085D">
        <w:t xml:space="preserve"> violent episodes le</w:t>
      </w:r>
      <w:r>
        <w:t>a</w:t>
      </w:r>
      <w:r w:rsidRPr="0029085D">
        <w:t>d to resident</w:t>
      </w:r>
      <w:r>
        <w:t xml:space="preserve"> </w:t>
      </w:r>
      <w:r w:rsidRPr="0029085D">
        <w:t xml:space="preserve">evictions, </w:t>
      </w:r>
      <w:r>
        <w:t xml:space="preserve">adding </w:t>
      </w:r>
      <w:r w:rsidRPr="0029085D">
        <w:t xml:space="preserve">pressure on </w:t>
      </w:r>
      <w:r>
        <w:t>residents</w:t>
      </w:r>
      <w:r w:rsidRPr="0029085D">
        <w:t xml:space="preserve"> to </w:t>
      </w:r>
      <w:r>
        <w:t xml:space="preserve">find alternate accommodation </w:t>
      </w:r>
      <w:r w:rsidR="00487517">
        <w:t>and</w:t>
      </w:r>
      <w:r w:rsidRPr="0029085D">
        <w:t xml:space="preserve"> </w:t>
      </w:r>
      <w:r w:rsidR="00487517">
        <w:t>placing them in a precarious situation</w:t>
      </w:r>
      <w:r w:rsidR="00741C36">
        <w:t xml:space="preserve"> that may result in homelessness</w:t>
      </w:r>
      <w:r w:rsidRPr="0029085D">
        <w:t>.</w:t>
      </w:r>
      <w:r>
        <w:t xml:space="preserve"> To this point,</w:t>
      </w:r>
      <w:r w:rsidRPr="00521FAE">
        <w:t xml:space="preserve"> the 2018 SRS Census data </w:t>
      </w:r>
      <w:r w:rsidR="00487517">
        <w:t>shows</w:t>
      </w:r>
      <w:r w:rsidRPr="00521FAE">
        <w:t xml:space="preserve"> that the most commonly </w:t>
      </w:r>
      <w:r w:rsidR="00487517">
        <w:t xml:space="preserve">cited reason for the issue of a </w:t>
      </w:r>
      <w:r w:rsidRPr="00521FAE">
        <w:t xml:space="preserve">notice to vacate </w:t>
      </w:r>
      <w:r w:rsidR="00487517">
        <w:t xml:space="preserve">is </w:t>
      </w:r>
      <w:r w:rsidR="007E02C7">
        <w:t>‘</w:t>
      </w:r>
      <w:r w:rsidRPr="00521FAE">
        <w:t>a resident endangering the safety of other persons.’</w:t>
      </w:r>
      <w:r w:rsidR="0066457E">
        <w:rPr>
          <w:rStyle w:val="FootnoteReference"/>
        </w:rPr>
        <w:footnoteReference w:id="40"/>
      </w:r>
    </w:p>
    <w:p w14:paraId="3702065A" w14:textId="07DDB6CD" w:rsidR="00B37284" w:rsidRPr="00B37284" w:rsidRDefault="00B37284" w:rsidP="00B37284">
      <w:pPr>
        <w:pStyle w:val="Heading2OPA"/>
        <w:numPr>
          <w:ilvl w:val="1"/>
          <w:numId w:val="16"/>
        </w:numPr>
        <w:ind w:left="709" w:hanging="709"/>
      </w:pPr>
      <w:r w:rsidRPr="00B37284">
        <w:t>Lack of supports</w:t>
      </w:r>
    </w:p>
    <w:p w14:paraId="63BA8309" w14:textId="0AE95ABD" w:rsidR="00B37284" w:rsidRDefault="00B37284" w:rsidP="00BB2B61">
      <w:pPr>
        <w:spacing w:after="0" w:line="276" w:lineRule="auto"/>
        <w:ind w:left="709"/>
      </w:pPr>
      <w:r>
        <w:t xml:space="preserve">Community Visitors have concerns of a </w:t>
      </w:r>
      <w:r w:rsidRPr="00D04B8F">
        <w:t>misperception in the mental health</w:t>
      </w:r>
      <w:r>
        <w:t xml:space="preserve"> </w:t>
      </w:r>
      <w:r w:rsidRPr="00D04B8F">
        <w:t>sector that clinical staff are employed in SRS</w:t>
      </w:r>
      <w:r>
        <w:t xml:space="preserve"> or that SRS are step-down mental health facilities. </w:t>
      </w:r>
      <w:proofErr w:type="gramStart"/>
      <w:r w:rsidR="007E02C7">
        <w:t>In reality,</w:t>
      </w:r>
      <w:r w:rsidR="00B2657C">
        <w:t xml:space="preserve"> </w:t>
      </w:r>
      <w:r>
        <w:t>SRS</w:t>
      </w:r>
      <w:proofErr w:type="gramEnd"/>
      <w:r>
        <w:t xml:space="preserve"> provide minimal </w:t>
      </w:r>
      <w:r w:rsidR="00B2657C">
        <w:t xml:space="preserve">levels of </w:t>
      </w:r>
      <w:r>
        <w:t>supports</w:t>
      </w:r>
      <w:r w:rsidR="00ED06DD">
        <w:t xml:space="preserve"> to enable people to live in the community</w:t>
      </w:r>
      <w:r>
        <w:t>.</w:t>
      </w:r>
      <w:r w:rsidR="00487517">
        <w:t xml:space="preserve"> W</w:t>
      </w:r>
      <w:r>
        <w:t>hile they</w:t>
      </w:r>
      <w:r w:rsidR="00EB4EE6">
        <w:t xml:space="preserve"> meet the needs of some residents</w:t>
      </w:r>
      <w:r>
        <w:t xml:space="preserve">, they are not </w:t>
      </w:r>
      <w:r w:rsidR="00B2657C">
        <w:t xml:space="preserve">usually </w:t>
      </w:r>
      <w:r>
        <w:t>suitable for individuals with more complex presentations of disability and/or mental illness</w:t>
      </w:r>
      <w:r w:rsidR="00EB4EE6">
        <w:t>.</w:t>
      </w:r>
    </w:p>
    <w:p w14:paraId="0541D008" w14:textId="4B654B4D" w:rsidR="00B37284" w:rsidRDefault="00B37284" w:rsidP="0099360C">
      <w:pPr>
        <w:spacing w:after="0" w:line="276" w:lineRule="auto"/>
        <w:ind w:left="709"/>
      </w:pPr>
      <w:r w:rsidRPr="00114C75">
        <w:lastRenderedPageBreak/>
        <w:t xml:space="preserve">Issues related to staffing and support </w:t>
      </w:r>
      <w:r w:rsidR="00487517">
        <w:t xml:space="preserve">in SRS </w:t>
      </w:r>
      <w:r w:rsidR="00B2657C">
        <w:t>are</w:t>
      </w:r>
      <w:r w:rsidRPr="00114C75">
        <w:t xml:space="preserve"> the third most </w:t>
      </w:r>
      <w:r w:rsidR="00F41B30">
        <w:t xml:space="preserve">commonly </w:t>
      </w:r>
      <w:r w:rsidRPr="00114C75">
        <w:t>reported by Community Visitors</w:t>
      </w:r>
      <w:r w:rsidR="00B2657C">
        <w:t xml:space="preserve"> who</w:t>
      </w:r>
      <w:r w:rsidRPr="0025126E">
        <w:t xml:space="preserve"> express concerns around minimum </w:t>
      </w:r>
      <w:r>
        <w:t>qualification requirements</w:t>
      </w:r>
      <w:r w:rsidRPr="0025126E">
        <w:t xml:space="preserve"> for SRS staff and how this translate</w:t>
      </w:r>
      <w:r w:rsidR="00487517">
        <w:t>s</w:t>
      </w:r>
      <w:r w:rsidRPr="0025126E">
        <w:t xml:space="preserve"> into an ability (or inability) to keep residents safe.</w:t>
      </w:r>
      <w:r>
        <w:t xml:space="preserve"> In comparison with mental health and disability services, </w:t>
      </w:r>
      <w:r w:rsidRPr="00412EBE">
        <w:t xml:space="preserve">SRS </w:t>
      </w:r>
      <w:r>
        <w:t>operate with regulations</w:t>
      </w:r>
      <w:r w:rsidR="00F41B30">
        <w:t xml:space="preserve"> that are less protective than those that apply to mental health services</w:t>
      </w:r>
      <w:r>
        <w:t>: the minimum staff-to-resident ratio is 1:30. A</w:t>
      </w:r>
      <w:r w:rsidRPr="000B791A">
        <w:t>t facilities with residents with complex needs</w:t>
      </w:r>
      <w:r>
        <w:t xml:space="preserve">, </w:t>
      </w:r>
      <w:r w:rsidRPr="000B791A">
        <w:t xml:space="preserve">staff members are </w:t>
      </w:r>
      <w:r w:rsidR="007E02C7">
        <w:t xml:space="preserve">often </w:t>
      </w:r>
      <w:r w:rsidRPr="000B791A">
        <w:t>occupied support</w:t>
      </w:r>
      <w:r>
        <w:t>ing</w:t>
      </w:r>
      <w:r w:rsidRPr="000B791A">
        <w:t xml:space="preserve"> high need residents</w:t>
      </w:r>
      <w:r w:rsidR="007E02C7">
        <w:t>, compromising</w:t>
      </w:r>
      <w:r w:rsidRPr="000B791A">
        <w:t xml:space="preserve"> the</w:t>
      </w:r>
      <w:r w:rsidR="007E02C7">
        <w:t xml:space="preserve"> overall</w:t>
      </w:r>
      <w:r w:rsidRPr="000B791A">
        <w:t xml:space="preserve"> hygiene and cleanliness of the facilities.</w:t>
      </w:r>
      <w:r>
        <w:t xml:space="preserve"> </w:t>
      </w:r>
    </w:p>
    <w:p w14:paraId="48D67BA0" w14:textId="7D4BA41D" w:rsidR="00B37284" w:rsidRDefault="00487517" w:rsidP="00EC4951">
      <w:pPr>
        <w:keepLines/>
        <w:spacing w:after="0" w:line="276" w:lineRule="auto"/>
        <w:ind w:left="709"/>
      </w:pPr>
      <w:r>
        <w:t xml:space="preserve">SRS regulations impose no </w:t>
      </w:r>
      <w:r w:rsidR="00B37284">
        <w:t xml:space="preserve">prerequisite for formal mental health training. </w:t>
      </w:r>
      <w:r>
        <w:t>The</w:t>
      </w:r>
      <w:r w:rsidR="00B37284">
        <w:t xml:space="preserve"> 2018 SRS </w:t>
      </w:r>
      <w:r w:rsidR="007E137D">
        <w:t>c</w:t>
      </w:r>
      <w:r w:rsidR="00B37284">
        <w:t>ensus indicate</w:t>
      </w:r>
      <w:r>
        <w:t>s</w:t>
      </w:r>
      <w:r w:rsidR="00B37284">
        <w:t xml:space="preserve"> that the most common qualification held by SRS staff is a Certificate III in Individual Support (Aged Care); still, only 51 percent of staff across all facility types have this qualification.</w:t>
      </w:r>
      <w:r w:rsidR="00B37284">
        <w:rPr>
          <w:rStyle w:val="FootnoteReference"/>
        </w:rPr>
        <w:footnoteReference w:id="41"/>
      </w:r>
      <w:r w:rsidR="00B37284">
        <w:t xml:space="preserve"> Staff seldom have qualifications in disability or mental health. The 2018 SRS </w:t>
      </w:r>
      <w:r w:rsidR="007E137D">
        <w:t>c</w:t>
      </w:r>
      <w:r w:rsidR="00B37284">
        <w:t xml:space="preserve">ensus also specifies that pension-level SRS rarely operate with an </w:t>
      </w:r>
      <w:r w:rsidR="00B2657C">
        <w:t>‘</w:t>
      </w:r>
      <w:r>
        <w:t>a</w:t>
      </w:r>
      <w:r w:rsidR="00B37284">
        <w:t xml:space="preserve">ctivities </w:t>
      </w:r>
      <w:r>
        <w:t>c</w:t>
      </w:r>
      <w:r w:rsidR="00B37284">
        <w:t>oordinator</w:t>
      </w:r>
      <w:r w:rsidR="00B2657C">
        <w:t>’</w:t>
      </w:r>
      <w:r w:rsidR="00B37284">
        <w:t xml:space="preserve"> or a </w:t>
      </w:r>
      <w:r>
        <w:t>r</w:t>
      </w:r>
      <w:r w:rsidR="00B37284">
        <w:t xml:space="preserve">egistered </w:t>
      </w:r>
      <w:r>
        <w:t>n</w:t>
      </w:r>
      <w:r w:rsidR="00B37284">
        <w:t>urse</w:t>
      </w:r>
      <w:r w:rsidR="00453455">
        <w:t>. I</w:t>
      </w:r>
      <w:r>
        <w:t xml:space="preserve">t is hard to </w:t>
      </w:r>
      <w:r w:rsidR="00453455">
        <w:t xml:space="preserve">imagine </w:t>
      </w:r>
      <w:r>
        <w:t xml:space="preserve">how residents can be supported </w:t>
      </w:r>
      <w:r w:rsidR="00453455">
        <w:t>in their recovery without these minimal services</w:t>
      </w:r>
      <w:r w:rsidR="00B37284">
        <w:t>.</w:t>
      </w:r>
      <w:r w:rsidR="00B37284">
        <w:rPr>
          <w:rStyle w:val="FootnoteReference"/>
        </w:rPr>
        <w:footnoteReference w:id="42"/>
      </w:r>
    </w:p>
    <w:p w14:paraId="67519638" w14:textId="17CA22BD" w:rsidR="00B37284" w:rsidRDefault="00487517" w:rsidP="0099360C">
      <w:pPr>
        <w:spacing w:after="0" w:line="276" w:lineRule="auto"/>
        <w:ind w:left="709"/>
      </w:pPr>
      <w:r>
        <w:t>These minimal requirements create a</w:t>
      </w:r>
      <w:r w:rsidR="00B37284">
        <w:t xml:space="preserve"> discrepancy between staff qualifications and resident profiles</w:t>
      </w:r>
      <w:r>
        <w:t xml:space="preserve">. For example, </w:t>
      </w:r>
      <w:bookmarkStart w:id="22" w:name="_Hlk11855751"/>
      <w:r w:rsidR="00B37284">
        <w:t xml:space="preserve">Community Visitors note </w:t>
      </w:r>
      <w:r>
        <w:t xml:space="preserve">one SRS where more </w:t>
      </w:r>
      <w:r w:rsidR="00B37284">
        <w:t>than 60 per cent of residents ha</w:t>
      </w:r>
      <w:r w:rsidR="00B2657C">
        <w:t>ve</w:t>
      </w:r>
      <w:r w:rsidR="00B37284">
        <w:t xml:space="preserve"> a diagnosis of chronic mental health, yet </w:t>
      </w:r>
      <w:r w:rsidR="00B2657C">
        <w:t xml:space="preserve">no </w:t>
      </w:r>
      <w:r w:rsidR="00B37284">
        <w:t>coordinated training</w:t>
      </w:r>
      <w:r w:rsidR="002313F1">
        <w:t xml:space="preserve"> plan is in place</w:t>
      </w:r>
      <w:r w:rsidR="00741C36">
        <w:t xml:space="preserve"> </w:t>
      </w:r>
      <w:r w:rsidR="00B37284">
        <w:t xml:space="preserve">to </w:t>
      </w:r>
      <w:r>
        <w:t xml:space="preserve">upskill staff to </w:t>
      </w:r>
      <w:r w:rsidR="00B37284">
        <w:t xml:space="preserve">respond to the needs of their </w:t>
      </w:r>
      <w:r w:rsidR="00B2657C">
        <w:t>residents</w:t>
      </w:r>
      <w:r w:rsidR="00B37284">
        <w:t>.</w:t>
      </w:r>
    </w:p>
    <w:p w14:paraId="3FFCCE2A" w14:textId="5E9076E7" w:rsidR="00B37284" w:rsidRDefault="00487517" w:rsidP="0099360C">
      <w:pPr>
        <w:spacing w:after="0" w:line="276" w:lineRule="auto"/>
        <w:ind w:left="709"/>
      </w:pPr>
      <w:r>
        <w:t xml:space="preserve">The consequences can be major. </w:t>
      </w:r>
      <w:r w:rsidR="00B37284">
        <w:t>Community Visitors report</w:t>
      </w:r>
      <w:r w:rsidR="00A85E32">
        <w:t xml:space="preserve"> </w:t>
      </w:r>
      <w:r w:rsidR="00B37284">
        <w:t xml:space="preserve">the number of unexpected and premature deaths </w:t>
      </w:r>
      <w:r w:rsidR="00B2657C">
        <w:t xml:space="preserve">in SRS </w:t>
      </w:r>
      <w:r w:rsidR="00A85E32">
        <w:t xml:space="preserve">to be </w:t>
      </w:r>
      <w:r w:rsidR="00B37284">
        <w:t>high</w:t>
      </w:r>
      <w:r w:rsidR="00B2657C">
        <w:t>,</w:t>
      </w:r>
      <w:r w:rsidR="00B37284">
        <w:t xml:space="preserve"> especially in pension-level SRS where </w:t>
      </w:r>
      <w:r w:rsidR="002313F1">
        <w:t xml:space="preserve">a higher proportion of </w:t>
      </w:r>
      <w:r w:rsidR="00B37284">
        <w:t xml:space="preserve">residents have complex support needs. The most common causes </w:t>
      </w:r>
      <w:r w:rsidR="00B2657C">
        <w:t xml:space="preserve">of death </w:t>
      </w:r>
      <w:r w:rsidR="00B37284">
        <w:t xml:space="preserve">are </w:t>
      </w:r>
      <w:r w:rsidR="00453455">
        <w:t>due to</w:t>
      </w:r>
      <w:r w:rsidR="00B37284">
        <w:t xml:space="preserve"> medical conditions or rapid deterioration of health, and on some</w:t>
      </w:r>
      <w:r w:rsidR="00A85E32">
        <w:t xml:space="preserve"> rare</w:t>
      </w:r>
      <w:r w:rsidR="00B37284">
        <w:t xml:space="preserve"> occasions, </w:t>
      </w:r>
      <w:r w:rsidR="00453455">
        <w:t xml:space="preserve">drug-related or </w:t>
      </w:r>
      <w:r w:rsidR="00B37284">
        <w:t xml:space="preserve">violence between residents. </w:t>
      </w:r>
    </w:p>
    <w:bookmarkEnd w:id="22"/>
    <w:p w14:paraId="7919AC9E" w14:textId="20DBB619" w:rsidR="004B7981" w:rsidRPr="004B7981" w:rsidRDefault="00B37284" w:rsidP="004B7981">
      <w:pPr>
        <w:spacing w:after="0" w:line="276" w:lineRule="auto"/>
        <w:ind w:left="709"/>
      </w:pPr>
      <w:r>
        <w:t>In 2017, a coronial inquiry</w:t>
      </w:r>
      <w:r w:rsidR="00B2657C">
        <w:t xml:space="preserve"> investigated </w:t>
      </w:r>
      <w:r>
        <w:t xml:space="preserve">the death of an SRS resident at the hand of their roommate who was having a psychotic episode. </w:t>
      </w:r>
      <w:r w:rsidR="00453455">
        <w:t>A</w:t>
      </w:r>
      <w:r>
        <w:t xml:space="preserve"> coronial recommendation </w:t>
      </w:r>
      <w:r w:rsidR="00487517">
        <w:t>wa</w:t>
      </w:r>
      <w:r w:rsidR="00DB482D">
        <w:t>s</w:t>
      </w:r>
      <w:r w:rsidR="00453455">
        <w:t xml:space="preserve"> made</w:t>
      </w:r>
      <w:r w:rsidR="00DB482D">
        <w:t xml:space="preserve"> for </w:t>
      </w:r>
      <w:r>
        <w:t>all SRS staff</w:t>
      </w:r>
      <w:r w:rsidR="00DB482D">
        <w:t xml:space="preserve"> to</w:t>
      </w:r>
      <w:r>
        <w:t xml:space="preserve"> be trained in mental health. Community Visitors are pleased that DHHS has developed and implemented a one-day mental health training for the sector</w:t>
      </w:r>
      <w:r w:rsidR="001A44F5">
        <w:t xml:space="preserve">. </w:t>
      </w:r>
      <w:r w:rsidR="006C766F">
        <w:t>H</w:t>
      </w:r>
      <w:r w:rsidR="006C766F" w:rsidRPr="004B7981">
        <w:t>owever,</w:t>
      </w:r>
      <w:r w:rsidR="004B7981">
        <w:t xml:space="preserve"> DHHS</w:t>
      </w:r>
      <w:r w:rsidR="004B7981" w:rsidRPr="004B7981">
        <w:t xml:space="preserve"> figures demonstrate that only two thirds of the pension-level SRS staff who enrolled to do this course had </w:t>
      </w:r>
      <w:proofErr w:type="gramStart"/>
      <w:r w:rsidR="004B7981" w:rsidRPr="004B7981">
        <w:t>actually attended</w:t>
      </w:r>
      <w:proofErr w:type="gramEnd"/>
      <w:r w:rsidR="004B7981" w:rsidRPr="004B7981">
        <w:t xml:space="preserve"> the training in 2018. There were no figures for pension plus SRS staff attendance at this training. </w:t>
      </w:r>
      <w:r w:rsidR="004B7981">
        <w:t xml:space="preserve">Community Visitors query whether </w:t>
      </w:r>
      <w:r w:rsidR="004B7981" w:rsidRPr="004B7981">
        <w:t xml:space="preserve">DHHS has taken </w:t>
      </w:r>
      <w:proofErr w:type="gramStart"/>
      <w:r w:rsidR="004B7981">
        <w:t>sufficient</w:t>
      </w:r>
      <w:proofErr w:type="gramEnd"/>
      <w:r w:rsidR="004B7981" w:rsidRPr="004B7981">
        <w:t xml:space="preserve"> action to monitor compliance with th</w:t>
      </w:r>
      <w:r w:rsidR="004B7981">
        <w:t>e</w:t>
      </w:r>
      <w:r w:rsidR="004B7981" w:rsidRPr="004B7981">
        <w:t xml:space="preserve"> </w:t>
      </w:r>
      <w:r w:rsidR="004B7981">
        <w:t>c</w:t>
      </w:r>
      <w:r w:rsidR="004B7981" w:rsidRPr="004B7981">
        <w:t xml:space="preserve">oronial inquiry recommendation that it accepted, particularly in light of the high staff turnover rate in SRS. </w:t>
      </w:r>
    </w:p>
    <w:p w14:paraId="607E09B5" w14:textId="26872C3C" w:rsidR="00B37284" w:rsidRDefault="00DB482D" w:rsidP="0099360C">
      <w:pPr>
        <w:spacing w:after="0" w:line="276" w:lineRule="auto"/>
        <w:ind w:left="709"/>
      </w:pPr>
      <w:r>
        <w:t xml:space="preserve">OPA repeats </w:t>
      </w:r>
      <w:r w:rsidR="00C9106C">
        <w:t>two</w:t>
      </w:r>
      <w:r>
        <w:t xml:space="preserve"> recommendation made by</w:t>
      </w:r>
      <w:r w:rsidR="00487517">
        <w:t xml:space="preserve"> the</w:t>
      </w:r>
      <w:r>
        <w:t xml:space="preserve"> Community Visitors</w:t>
      </w:r>
      <w:r w:rsidR="00487517">
        <w:t xml:space="preserve"> Board</w:t>
      </w:r>
      <w:r>
        <w:t>.</w:t>
      </w:r>
    </w:p>
    <w:p w14:paraId="67DA00AF" w14:textId="34EB0CD4" w:rsidR="00DB482D" w:rsidRPr="00DB482D" w:rsidRDefault="00DB482D" w:rsidP="0099360C">
      <w:pPr>
        <w:spacing w:after="0" w:line="276" w:lineRule="auto"/>
        <w:ind w:left="709"/>
        <w:rPr>
          <w:b/>
        </w:rPr>
      </w:pPr>
      <w:bookmarkStart w:id="23" w:name="_Hlk12352214"/>
      <w:r w:rsidRPr="00DB482D">
        <w:rPr>
          <w:b/>
        </w:rPr>
        <w:t>Recommendation</w:t>
      </w:r>
      <w:r w:rsidR="007E137D">
        <w:rPr>
          <w:b/>
        </w:rPr>
        <w:t xml:space="preserve"> </w:t>
      </w:r>
      <w:r w:rsidR="00A006FD">
        <w:rPr>
          <w:b/>
        </w:rPr>
        <w:t>14</w:t>
      </w:r>
    </w:p>
    <w:p w14:paraId="5E474689" w14:textId="63C5DA47" w:rsidR="00B37284" w:rsidRDefault="00B150C3" w:rsidP="0099360C">
      <w:pPr>
        <w:spacing w:before="0" w:after="0" w:line="276" w:lineRule="auto"/>
        <w:ind w:left="709"/>
        <w:rPr>
          <w:b/>
        </w:rPr>
      </w:pPr>
      <w:r>
        <w:rPr>
          <w:b/>
        </w:rPr>
        <w:t xml:space="preserve">The </w:t>
      </w:r>
      <w:r w:rsidR="00DB482D" w:rsidRPr="00DB482D">
        <w:rPr>
          <w:b/>
        </w:rPr>
        <w:t>Victorian Government should</w:t>
      </w:r>
      <w:r w:rsidR="00B37284" w:rsidRPr="00DB482D">
        <w:rPr>
          <w:b/>
        </w:rPr>
        <w:t xml:space="preserve"> audit Supported Residential Services staff attendance at </w:t>
      </w:r>
      <w:r w:rsidR="000B756B">
        <w:rPr>
          <w:b/>
        </w:rPr>
        <w:t>m</w:t>
      </w:r>
      <w:r w:rsidR="000B756B" w:rsidRPr="00DB482D">
        <w:rPr>
          <w:b/>
        </w:rPr>
        <w:t xml:space="preserve">ental </w:t>
      </w:r>
      <w:r w:rsidR="000B756B">
        <w:rPr>
          <w:b/>
        </w:rPr>
        <w:t>h</w:t>
      </w:r>
      <w:r w:rsidR="000B756B" w:rsidRPr="00DB482D">
        <w:rPr>
          <w:b/>
        </w:rPr>
        <w:t xml:space="preserve">ealth </w:t>
      </w:r>
      <w:r w:rsidR="000B756B">
        <w:rPr>
          <w:b/>
        </w:rPr>
        <w:t>t</w:t>
      </w:r>
      <w:r w:rsidR="000B756B" w:rsidRPr="00DB482D">
        <w:rPr>
          <w:b/>
        </w:rPr>
        <w:t xml:space="preserve">raining </w:t>
      </w:r>
      <w:r w:rsidR="00B37284" w:rsidRPr="00DB482D">
        <w:rPr>
          <w:b/>
        </w:rPr>
        <w:t>against the potential staff attendance pool</w:t>
      </w:r>
      <w:r w:rsidR="00DB482D" w:rsidRPr="00DB482D">
        <w:rPr>
          <w:b/>
        </w:rPr>
        <w:t>.</w:t>
      </w:r>
      <w:r w:rsidR="00DB482D">
        <w:rPr>
          <w:rStyle w:val="FootnoteReference"/>
          <w:b/>
        </w:rPr>
        <w:footnoteReference w:id="43"/>
      </w:r>
    </w:p>
    <w:p w14:paraId="0F39B2C1" w14:textId="0F1CC9CF" w:rsidR="00DB482D" w:rsidRDefault="00DB482D" w:rsidP="0099360C">
      <w:pPr>
        <w:spacing w:before="0" w:after="0" w:line="276" w:lineRule="auto"/>
        <w:ind w:left="709"/>
        <w:rPr>
          <w:b/>
        </w:rPr>
      </w:pPr>
    </w:p>
    <w:p w14:paraId="5E76C59E" w14:textId="22CF2EC4" w:rsidR="00DB482D" w:rsidRDefault="00DB482D" w:rsidP="0099360C">
      <w:pPr>
        <w:spacing w:before="0" w:after="0" w:line="276" w:lineRule="auto"/>
        <w:ind w:left="709"/>
        <w:rPr>
          <w:b/>
        </w:rPr>
      </w:pPr>
      <w:r>
        <w:rPr>
          <w:b/>
        </w:rPr>
        <w:t>Recommendation</w:t>
      </w:r>
      <w:r w:rsidR="007E137D">
        <w:rPr>
          <w:b/>
        </w:rPr>
        <w:t xml:space="preserve"> </w:t>
      </w:r>
      <w:r w:rsidR="00A006FD">
        <w:rPr>
          <w:b/>
        </w:rPr>
        <w:t>15</w:t>
      </w:r>
    </w:p>
    <w:p w14:paraId="3F7B4EE4" w14:textId="1899A871" w:rsidR="00DB482D" w:rsidRDefault="00CE424B" w:rsidP="0099360C">
      <w:pPr>
        <w:spacing w:before="0" w:after="0" w:line="276" w:lineRule="auto"/>
        <w:ind w:left="709"/>
        <w:rPr>
          <w:b/>
        </w:rPr>
      </w:pPr>
      <w:r>
        <w:rPr>
          <w:b/>
        </w:rPr>
        <w:t xml:space="preserve">The </w:t>
      </w:r>
      <w:r w:rsidR="00DB482D">
        <w:rPr>
          <w:b/>
        </w:rPr>
        <w:t>Victorian Government should fund staff training in Supported Residential Services to manage excessive alcohol and illicit drug use effectively.</w:t>
      </w:r>
      <w:r w:rsidR="00DB482D">
        <w:rPr>
          <w:rStyle w:val="FootnoteReference"/>
          <w:b/>
        </w:rPr>
        <w:footnoteReference w:id="44"/>
      </w:r>
    </w:p>
    <w:bookmarkEnd w:id="23"/>
    <w:p w14:paraId="1416FCB3" w14:textId="50E91786" w:rsidR="0066457E" w:rsidRDefault="0066457E" w:rsidP="00DB482D">
      <w:pPr>
        <w:spacing w:before="0" w:after="0" w:line="276" w:lineRule="auto"/>
        <w:rPr>
          <w:b/>
        </w:rPr>
      </w:pPr>
    </w:p>
    <w:tbl>
      <w:tblPr>
        <w:tblStyle w:val="TableGrid"/>
        <w:tblW w:w="0" w:type="auto"/>
        <w:tblInd w:w="704" w:type="dxa"/>
        <w:tblLook w:val="04A0" w:firstRow="1" w:lastRow="0" w:firstColumn="1" w:lastColumn="0" w:noHBand="0" w:noVBand="1"/>
      </w:tblPr>
      <w:tblGrid>
        <w:gridCol w:w="8924"/>
      </w:tblGrid>
      <w:tr w:rsidR="0066457E" w14:paraId="66656401" w14:textId="77777777" w:rsidTr="00647601">
        <w:tc>
          <w:tcPr>
            <w:tcW w:w="8924" w:type="dxa"/>
          </w:tcPr>
          <w:p w14:paraId="55BFAC1C" w14:textId="77777777" w:rsidR="0066457E" w:rsidRDefault="0066457E">
            <w:pPr>
              <w:pStyle w:val="CaseStudyheading"/>
            </w:pPr>
            <w:r>
              <w:t>Good practice: Alma House model</w:t>
            </w:r>
          </w:p>
          <w:p w14:paraId="09794989" w14:textId="27DA468A" w:rsidR="0066457E" w:rsidRPr="00647601" w:rsidRDefault="0066457E" w:rsidP="00BB2B61">
            <w:pPr>
              <w:pStyle w:val="NormalOPA"/>
              <w:ind w:left="140"/>
            </w:pPr>
            <w:r w:rsidRPr="00647601">
              <w:t xml:space="preserve">OPA and Community Visitors observe that </w:t>
            </w:r>
            <w:r w:rsidR="004B7981">
              <w:t>a small number of</w:t>
            </w:r>
            <w:r w:rsidR="004B7981" w:rsidRPr="00647601">
              <w:t xml:space="preserve"> </w:t>
            </w:r>
            <w:r w:rsidRPr="00647601">
              <w:t xml:space="preserve">SRS operate with a model of care that integrates residential services and mental health supports under one roof. </w:t>
            </w:r>
          </w:p>
          <w:p w14:paraId="5DE5C7BB" w14:textId="7BD0E3B0" w:rsidR="000B756B" w:rsidRDefault="0066457E">
            <w:pPr>
              <w:pStyle w:val="NormalOPA"/>
              <w:ind w:left="140"/>
            </w:pPr>
            <w:r w:rsidRPr="00647601">
              <w:t xml:space="preserve">The Alma House is a pension-level SRS where all residents have a mental illness. Most have been referred from the adjacent Alfred hospital. The two services have a well-established relationship and referral procedure, so that every resident arrives with a referral form that details their diagnosis and support needs. Staff from the Alfred and other mental health professionals come directly into the SRS to provide treatment, when necessary. The residence is set up to facilitate the transition of consumers into a community-based setting. For instance, there is a board with the name of all residents as well as the names of staff from the Alfred that support them. </w:t>
            </w:r>
          </w:p>
          <w:p w14:paraId="785EC2D5" w14:textId="0D49A904" w:rsidR="0066457E" w:rsidRPr="0066457E" w:rsidRDefault="0066457E" w:rsidP="00BB2B61">
            <w:pPr>
              <w:pStyle w:val="NormalOPA"/>
              <w:ind w:left="140"/>
            </w:pPr>
            <w:r>
              <w:t xml:space="preserve">The Alma House model is an example of cross sector collaboration that places consumers at the centre of service delivery and provides continuous care and support. </w:t>
            </w:r>
          </w:p>
        </w:tc>
      </w:tr>
    </w:tbl>
    <w:p w14:paraId="62854567" w14:textId="5E1FFE48" w:rsidR="00B37284" w:rsidRPr="00B37284" w:rsidRDefault="00B37284" w:rsidP="00B37284">
      <w:pPr>
        <w:pStyle w:val="Heading2OPA"/>
        <w:numPr>
          <w:ilvl w:val="1"/>
          <w:numId w:val="16"/>
        </w:numPr>
        <w:ind w:left="709" w:hanging="709"/>
      </w:pPr>
      <w:r w:rsidRPr="00B37284">
        <w:t>Bed loss</w:t>
      </w:r>
    </w:p>
    <w:p w14:paraId="3E4B08ED" w14:textId="5FD40348" w:rsidR="001B59BC" w:rsidRPr="007E137D" w:rsidRDefault="005C70C2" w:rsidP="001B59BC">
      <w:pPr>
        <w:spacing w:after="0" w:line="276" w:lineRule="auto"/>
        <w:ind w:left="709"/>
      </w:pPr>
      <w:r>
        <w:t xml:space="preserve">OPA and Community Visitors </w:t>
      </w:r>
      <w:r w:rsidR="00453455">
        <w:t>identify a rising number of threats to</w:t>
      </w:r>
      <w:r>
        <w:t xml:space="preserve"> t</w:t>
      </w:r>
      <w:r w:rsidR="00B37284">
        <w:t>he financial viability of pension-level SRS</w:t>
      </w:r>
      <w:r>
        <w:t xml:space="preserve">. There has been a significant </w:t>
      </w:r>
      <w:r w:rsidR="002D5939">
        <w:t>loss of beds in recent years</w:t>
      </w:r>
      <w:r w:rsidR="00D03171">
        <w:t>: s</w:t>
      </w:r>
      <w:r w:rsidR="002D5939">
        <w:t xml:space="preserve">ince </w:t>
      </w:r>
      <w:r>
        <w:t>2013 when the sector counted 5,400 beds</w:t>
      </w:r>
      <w:r w:rsidR="00B37284" w:rsidRPr="0033223E">
        <w:t xml:space="preserve">, Community Visitors </w:t>
      </w:r>
      <w:r w:rsidR="00D16F83">
        <w:t>have identified</w:t>
      </w:r>
      <w:r w:rsidR="00D16F83" w:rsidRPr="0033223E">
        <w:t xml:space="preserve"> </w:t>
      </w:r>
      <w:r w:rsidR="00B37284" w:rsidRPr="0033223E">
        <w:t xml:space="preserve">fourteen SRS </w:t>
      </w:r>
      <w:r w:rsidR="002D5939">
        <w:t xml:space="preserve">closures, </w:t>
      </w:r>
      <w:r w:rsidR="00D16F83">
        <w:t xml:space="preserve">bringing </w:t>
      </w:r>
      <w:r w:rsidR="00B37284" w:rsidRPr="0033223E">
        <w:t xml:space="preserve">the number of beds in the sector </w:t>
      </w:r>
      <w:r w:rsidR="00D16F83">
        <w:t xml:space="preserve">down </w:t>
      </w:r>
      <w:r w:rsidR="00B37284" w:rsidRPr="0033223E">
        <w:t>to 4,399</w:t>
      </w:r>
      <w:r w:rsidR="002D5939">
        <w:t xml:space="preserve"> (i.e. </w:t>
      </w:r>
      <w:r w:rsidR="00B37284" w:rsidRPr="0033223E">
        <w:t>a 20 percent decrease</w:t>
      </w:r>
      <w:r w:rsidR="002D5939">
        <w:t>)</w:t>
      </w:r>
      <w:r w:rsidR="00B37284" w:rsidRPr="0033223E">
        <w:t xml:space="preserve">. </w:t>
      </w:r>
      <w:r w:rsidR="001B59BC">
        <w:t>Community Visitors and OPA have ongoing concerns about bed losses in the sector when no additional accommodation options are being funded to fill the gap.</w:t>
      </w:r>
    </w:p>
    <w:p w14:paraId="10D2491F" w14:textId="638EC0B0" w:rsidR="001B59BC" w:rsidRDefault="001B59BC" w:rsidP="001B59BC">
      <w:pPr>
        <w:spacing w:before="0" w:after="0" w:line="276" w:lineRule="auto"/>
        <w:ind w:left="709"/>
      </w:pPr>
    </w:p>
    <w:p w14:paraId="67D81569" w14:textId="196B19EC" w:rsidR="001A44F5" w:rsidRDefault="006C766F">
      <w:pPr>
        <w:spacing w:before="0" w:after="0" w:line="276" w:lineRule="auto"/>
        <w:ind w:left="709"/>
      </w:pPr>
      <w:r>
        <w:t xml:space="preserve">Despite a high need for supported accommodation, </w:t>
      </w:r>
      <w:r w:rsidR="00453455">
        <w:t xml:space="preserve">SRS </w:t>
      </w:r>
      <w:r w:rsidR="002D5939">
        <w:t>operat</w:t>
      </w:r>
      <w:r w:rsidR="005C70C2">
        <w:t>e</w:t>
      </w:r>
      <w:r w:rsidR="002D5939">
        <w:t xml:space="preserve"> with empty beds. In the 2018 SRS Census, proprietors cite the following reasons</w:t>
      </w:r>
      <w:r w:rsidR="00D16F83">
        <w:t xml:space="preserve"> for empty beds</w:t>
      </w:r>
      <w:r w:rsidR="002D5939">
        <w:t xml:space="preserve">: lack of suitable residents, residents moving to higher care, and residents not being able to afford to stay. </w:t>
      </w:r>
    </w:p>
    <w:p w14:paraId="725FBF3A" w14:textId="77777777" w:rsidR="001A44F5" w:rsidRDefault="001A44F5">
      <w:pPr>
        <w:spacing w:before="0" w:after="0" w:line="276" w:lineRule="auto"/>
        <w:ind w:left="709"/>
      </w:pPr>
    </w:p>
    <w:p w14:paraId="2DC47CE1" w14:textId="67BA551A" w:rsidR="00B37284" w:rsidRDefault="005C70C2">
      <w:pPr>
        <w:spacing w:before="0" w:after="0" w:line="276" w:lineRule="auto"/>
        <w:ind w:left="709"/>
      </w:pPr>
      <w:r>
        <w:t>Newer</w:t>
      </w:r>
      <w:r w:rsidR="00B37284">
        <w:t xml:space="preserve"> pressures are affecting the sector as well</w:t>
      </w:r>
      <w:r w:rsidR="001B59BC">
        <w:t>;</w:t>
      </w:r>
      <w:r w:rsidR="00B37284">
        <w:t xml:space="preserve"> </w:t>
      </w:r>
      <w:bookmarkStart w:id="24" w:name="_Hlk11856019"/>
      <w:r w:rsidR="00B37284">
        <w:t xml:space="preserve">Community Visitors have recently been informed by SRS proprietors that the NDIS roll out is </w:t>
      </w:r>
      <w:r>
        <w:t>compromising</w:t>
      </w:r>
      <w:r w:rsidR="00B37284">
        <w:t xml:space="preserve"> the </w:t>
      </w:r>
      <w:r>
        <w:t xml:space="preserve">financial </w:t>
      </w:r>
      <w:r w:rsidR="00B37284">
        <w:t>viability of the</w:t>
      </w:r>
      <w:r w:rsidR="002D5939">
        <w:t>ir services</w:t>
      </w:r>
      <w:r w:rsidR="00EF1645">
        <w:t xml:space="preserve"> given that SRS residents are not eligible to be funded under the NDIS for supports they already receive through the SRS. This impacts the ability of SRS to fill their beds with NDIS participants. </w:t>
      </w:r>
      <w:r w:rsidR="00EF1645" w:rsidDel="00EF1645">
        <w:t xml:space="preserve"> </w:t>
      </w:r>
      <w:bookmarkEnd w:id="24"/>
    </w:p>
    <w:p w14:paraId="274F201C" w14:textId="77777777" w:rsidR="001A44F5" w:rsidRDefault="001A44F5" w:rsidP="00BB2B61">
      <w:pPr>
        <w:spacing w:before="0" w:after="0" w:line="276" w:lineRule="auto"/>
        <w:ind w:left="709"/>
      </w:pPr>
    </w:p>
    <w:p w14:paraId="65F782E7" w14:textId="163076D4" w:rsidR="00B37284" w:rsidRDefault="00B37284" w:rsidP="00BB2B61">
      <w:pPr>
        <w:spacing w:before="0" w:after="0" w:line="276" w:lineRule="auto"/>
        <w:ind w:left="709"/>
      </w:pPr>
      <w:r w:rsidRPr="000407E0">
        <w:t xml:space="preserve">OPA fears that </w:t>
      </w:r>
      <w:r w:rsidR="002D5939">
        <w:t>an increasing reliance</w:t>
      </w:r>
      <w:r w:rsidRPr="000407E0">
        <w:t xml:space="preserve"> on SRS to make up the dearth of community-based mental health </w:t>
      </w:r>
      <w:proofErr w:type="gramStart"/>
      <w:r w:rsidR="00EF1645" w:rsidRPr="000407E0">
        <w:t>supports</w:t>
      </w:r>
      <w:proofErr w:type="gramEnd"/>
      <w:r w:rsidRPr="000407E0">
        <w:t xml:space="preserve"> and accommodation may not be the most appropriate or effective systemic response. As </w:t>
      </w:r>
      <w:r>
        <w:t>illustrated</w:t>
      </w:r>
      <w:r w:rsidRPr="000407E0">
        <w:t xml:space="preserve"> </w:t>
      </w:r>
      <w:r>
        <w:t>in</w:t>
      </w:r>
      <w:r w:rsidRPr="000407E0">
        <w:t xml:space="preserve"> the examples above, </w:t>
      </w:r>
      <w:r w:rsidR="004B7981">
        <w:t xml:space="preserve">few </w:t>
      </w:r>
      <w:r w:rsidRPr="000407E0">
        <w:t xml:space="preserve">SRS are designed or equipped to meet the support needs of </w:t>
      </w:r>
      <w:r>
        <w:t xml:space="preserve">people with chronic or complex </w:t>
      </w:r>
      <w:r w:rsidRPr="000407E0">
        <w:t>mental</w:t>
      </w:r>
      <w:r>
        <w:t xml:space="preserve"> illness</w:t>
      </w:r>
      <w:r w:rsidRPr="000407E0">
        <w:t>.</w:t>
      </w:r>
      <w:r>
        <w:t xml:space="preserve"> </w:t>
      </w:r>
      <w:r w:rsidR="002D5939">
        <w:t xml:space="preserve">There remains a dire need for </w:t>
      </w:r>
      <w:r w:rsidR="00E40346">
        <w:t>community-based</w:t>
      </w:r>
      <w:r w:rsidR="002D5939">
        <w:t xml:space="preserve"> accommodation </w:t>
      </w:r>
      <w:r w:rsidR="001B59BC">
        <w:t>to</w:t>
      </w:r>
      <w:r w:rsidR="002D5939">
        <w:t xml:space="preserve"> provide higher levels of supports to </w:t>
      </w:r>
      <w:r w:rsidR="001B59BC">
        <w:t xml:space="preserve">individuals </w:t>
      </w:r>
      <w:r w:rsidR="002D5939">
        <w:t>with mental illness.</w:t>
      </w:r>
    </w:p>
    <w:p w14:paraId="0ED1308A" w14:textId="77777777" w:rsidR="004C1C7E" w:rsidRPr="00175E22" w:rsidRDefault="004C1C7E" w:rsidP="00E27E93">
      <w:pPr>
        <w:pStyle w:val="Heading1OPA"/>
        <w:numPr>
          <w:ilvl w:val="0"/>
          <w:numId w:val="16"/>
        </w:numPr>
        <w:ind w:left="709" w:hanging="709"/>
      </w:pPr>
      <w:bookmarkStart w:id="25" w:name="_Toc12604923"/>
      <w:r>
        <w:lastRenderedPageBreak/>
        <w:t>Mental health and the criminal justice system</w:t>
      </w:r>
      <w:bookmarkEnd w:id="25"/>
      <w:r>
        <w:t xml:space="preserve"> </w:t>
      </w:r>
    </w:p>
    <w:p w14:paraId="45E97B17" w14:textId="77777777" w:rsidR="00647601" w:rsidRPr="007E137D" w:rsidRDefault="004C1C7E" w:rsidP="00E27E93">
      <w:pPr>
        <w:pStyle w:val="NormalOPA"/>
        <w:keepNext/>
        <w:keepLines/>
      </w:pPr>
      <w:r w:rsidRPr="00294161">
        <w:t>There is strong evidence that, due to the range of systemic disadvantages they can face, people with cognitive disabilities and mental illness are overrepresented in the justice system.</w:t>
      </w:r>
      <w:r>
        <w:t xml:space="preserve"> In 2015, the Victorian Ombudsman investigated the rehabilitation and reintegration of </w:t>
      </w:r>
      <w:r w:rsidRPr="007E137D">
        <w:t>prisoners</w:t>
      </w:r>
      <w:r w:rsidR="002D5939" w:rsidRPr="007E137D">
        <w:t xml:space="preserve"> and </w:t>
      </w:r>
      <w:r w:rsidRPr="007E137D">
        <w:t>reported the following statistics:</w:t>
      </w:r>
    </w:p>
    <w:p w14:paraId="4D677EB2" w14:textId="75833732" w:rsidR="004C1C7E" w:rsidRPr="007E137D" w:rsidRDefault="004C1C7E" w:rsidP="00E27E93">
      <w:pPr>
        <w:pStyle w:val="NormalOPA"/>
        <w:keepNext/>
        <w:keepLines/>
        <w:numPr>
          <w:ilvl w:val="0"/>
          <w:numId w:val="21"/>
        </w:numPr>
      </w:pPr>
      <w:r w:rsidRPr="007E137D">
        <w:t>Forty per cent of prisoners in Victoria have a mental health condition, a figure two to three times higher than the rates</w:t>
      </w:r>
      <w:r w:rsidR="002D5939" w:rsidRPr="007E137D">
        <w:t xml:space="preserve"> reported</w:t>
      </w:r>
      <w:r w:rsidRPr="007E137D">
        <w:t xml:space="preserve"> in the general community. </w:t>
      </w:r>
    </w:p>
    <w:p w14:paraId="16745DD0" w14:textId="77777777" w:rsidR="004C1C7E" w:rsidRPr="007E137D" w:rsidRDefault="004C1C7E" w:rsidP="00E27E93">
      <w:pPr>
        <w:pStyle w:val="NormalOPA"/>
        <w:keepNext/>
        <w:keepLines/>
        <w:numPr>
          <w:ilvl w:val="0"/>
          <w:numId w:val="21"/>
        </w:numPr>
      </w:pPr>
      <w:r w:rsidRPr="007E137D">
        <w:t>Prisoners are ten to fifteen times more likely to have a psychotic disorder than someone in the general community.</w:t>
      </w:r>
      <w:r w:rsidRPr="007E137D">
        <w:rPr>
          <w:rStyle w:val="FootnoteReference"/>
        </w:rPr>
        <w:t xml:space="preserve"> </w:t>
      </w:r>
      <w:r w:rsidRPr="007E137D">
        <w:rPr>
          <w:rStyle w:val="FootnoteReference"/>
        </w:rPr>
        <w:footnoteReference w:id="45"/>
      </w:r>
    </w:p>
    <w:p w14:paraId="093FC4AA" w14:textId="46F65749" w:rsidR="004C1C7E" w:rsidRDefault="004C1C7E" w:rsidP="00647601">
      <w:pPr>
        <w:spacing w:line="276" w:lineRule="auto"/>
        <w:ind w:left="709"/>
      </w:pPr>
      <w:r>
        <w:t xml:space="preserve">The cumulative effect of social and economic disadvantages </w:t>
      </w:r>
      <w:r w:rsidR="001B59BC">
        <w:t>imparted on</w:t>
      </w:r>
      <w:r>
        <w:t xml:space="preserve"> people with mental illness can result in involve</w:t>
      </w:r>
      <w:r w:rsidR="001B59BC">
        <w:t>ment</w:t>
      </w:r>
      <w:r>
        <w:t xml:space="preserve"> with the criminal justice system. </w:t>
      </w:r>
      <w:r w:rsidRPr="00B65845">
        <w:t xml:space="preserve">There are many </w:t>
      </w:r>
      <w:r>
        <w:t xml:space="preserve">contributing </w:t>
      </w:r>
      <w:r w:rsidRPr="00B65845">
        <w:t>factors</w:t>
      </w:r>
      <w:r w:rsidR="002D5939">
        <w:t>:</w:t>
      </w:r>
      <w:r w:rsidRPr="00B65845">
        <w:t xml:space="preserve"> </w:t>
      </w:r>
      <w:r w:rsidR="002D5939">
        <w:t>p</w:t>
      </w:r>
      <w:r w:rsidRPr="00B65845">
        <w:t xml:space="preserve">eople with disability </w:t>
      </w:r>
      <w:r w:rsidR="005C70C2">
        <w:t xml:space="preserve">and/or mental illness </w:t>
      </w:r>
      <w:r w:rsidRPr="00B65845">
        <w:t xml:space="preserve">often have limited opportunities for education and work, are more likely to be poor, are disproportionately subject to all forms of abuse, </w:t>
      </w:r>
      <w:r w:rsidR="002D5939">
        <w:t>and their a</w:t>
      </w:r>
      <w:r w:rsidRPr="00B65845">
        <w:t>ccess to advocacy and legal representation</w:t>
      </w:r>
      <w:r>
        <w:t xml:space="preserve"> is limited</w:t>
      </w:r>
      <w:r w:rsidRPr="00B65845">
        <w:t>.</w:t>
      </w:r>
      <w:r>
        <w:t xml:space="preserve"> </w:t>
      </w:r>
      <w:r w:rsidR="005C70C2" w:rsidRPr="008E01E9">
        <w:rPr>
          <w:lang w:val="en-US"/>
        </w:rPr>
        <w:t xml:space="preserve">People with </w:t>
      </w:r>
      <w:r w:rsidR="005C70C2">
        <w:rPr>
          <w:lang w:val="en-US"/>
        </w:rPr>
        <w:t>mental illness</w:t>
      </w:r>
      <w:r w:rsidR="005C70C2" w:rsidRPr="008E01E9">
        <w:rPr>
          <w:lang w:val="en-US"/>
        </w:rPr>
        <w:t xml:space="preserve"> </w:t>
      </w:r>
      <w:r w:rsidR="005C70C2">
        <w:rPr>
          <w:lang w:val="en-US"/>
        </w:rPr>
        <w:t>thus can sometimes be</w:t>
      </w:r>
      <w:r w:rsidR="005C70C2" w:rsidRPr="008E01E9">
        <w:rPr>
          <w:lang w:val="en-US"/>
        </w:rPr>
        <w:t xml:space="preserve"> imprisoned or detained </w:t>
      </w:r>
      <w:proofErr w:type="gramStart"/>
      <w:r w:rsidR="001A44F5">
        <w:rPr>
          <w:lang w:val="en-US"/>
        </w:rPr>
        <w:t>as a result of</w:t>
      </w:r>
      <w:proofErr w:type="gramEnd"/>
      <w:r w:rsidR="001A44F5">
        <w:rPr>
          <w:lang w:val="en-US"/>
        </w:rPr>
        <w:t xml:space="preserve"> factors </w:t>
      </w:r>
      <w:r w:rsidR="005C70C2" w:rsidRPr="008E01E9">
        <w:rPr>
          <w:lang w:val="en-US"/>
        </w:rPr>
        <w:t>not directly related to their crime.</w:t>
      </w:r>
    </w:p>
    <w:p w14:paraId="6E6867E6" w14:textId="7F7B58FC" w:rsidR="004C1C7E" w:rsidRDefault="004C1C7E" w:rsidP="00647601">
      <w:pPr>
        <w:spacing w:line="276" w:lineRule="auto"/>
        <w:ind w:left="709"/>
        <w:rPr>
          <w:lang w:val="en-US"/>
        </w:rPr>
      </w:pPr>
      <w:r w:rsidRPr="004C1C7E">
        <w:rPr>
          <w:lang w:val="en-US"/>
        </w:rPr>
        <w:t>The persistence of systemic discrimination within the justice system gives rise to a renewed form of institutionalisation of people with disability</w:t>
      </w:r>
      <w:r w:rsidR="008268A5">
        <w:rPr>
          <w:lang w:val="en-US"/>
        </w:rPr>
        <w:t xml:space="preserve"> and mental illness</w:t>
      </w:r>
      <w:r w:rsidR="001A44F5">
        <w:rPr>
          <w:lang w:val="en-US"/>
        </w:rPr>
        <w:t xml:space="preserve">. This is largely due to the </w:t>
      </w:r>
      <w:r w:rsidRPr="004C1C7E">
        <w:rPr>
          <w:lang w:val="en-US"/>
        </w:rPr>
        <w:t xml:space="preserve">lack </w:t>
      </w:r>
      <w:r w:rsidR="008268A5">
        <w:rPr>
          <w:lang w:val="en-US"/>
        </w:rPr>
        <w:t xml:space="preserve">of </w:t>
      </w:r>
      <w:r w:rsidRPr="004C1C7E">
        <w:rPr>
          <w:lang w:val="en-US"/>
        </w:rPr>
        <w:t xml:space="preserve">adequate recognition of their needs and </w:t>
      </w:r>
      <w:r w:rsidR="001A44F5">
        <w:rPr>
          <w:lang w:val="en-US"/>
        </w:rPr>
        <w:t>the failure to provide</w:t>
      </w:r>
      <w:r w:rsidRPr="004C1C7E">
        <w:rPr>
          <w:lang w:val="en-US"/>
        </w:rPr>
        <w:t xml:space="preserve"> </w:t>
      </w:r>
      <w:r w:rsidR="006C766F">
        <w:rPr>
          <w:lang w:val="en-US"/>
        </w:rPr>
        <w:t xml:space="preserve">comprehensive </w:t>
      </w:r>
      <w:r w:rsidRPr="004C1C7E">
        <w:rPr>
          <w:lang w:val="en-US"/>
        </w:rPr>
        <w:t xml:space="preserve">supports. </w:t>
      </w:r>
      <w:r w:rsidRPr="008E01E9">
        <w:rPr>
          <w:lang w:val="en-US"/>
        </w:rPr>
        <w:t>For example, there is often a lack of appropriate accommodation and/or supervision arrangements</w:t>
      </w:r>
      <w:r>
        <w:rPr>
          <w:lang w:val="en-US"/>
        </w:rPr>
        <w:t xml:space="preserve"> </w:t>
      </w:r>
      <w:r w:rsidRPr="008E01E9">
        <w:rPr>
          <w:lang w:val="en-US"/>
        </w:rPr>
        <w:t>contribut</w:t>
      </w:r>
      <w:r>
        <w:rPr>
          <w:lang w:val="en-US"/>
        </w:rPr>
        <w:t>ing</w:t>
      </w:r>
      <w:r w:rsidRPr="008E01E9">
        <w:rPr>
          <w:lang w:val="en-US"/>
        </w:rPr>
        <w:t xml:space="preserve"> to delays in </w:t>
      </w:r>
      <w:r w:rsidR="008268A5">
        <w:rPr>
          <w:lang w:val="en-US"/>
        </w:rPr>
        <w:t>releasing</w:t>
      </w:r>
      <w:r w:rsidRPr="008E01E9">
        <w:rPr>
          <w:lang w:val="en-US"/>
        </w:rPr>
        <w:t xml:space="preserve"> prisoners to less restrictive and</w:t>
      </w:r>
      <w:r>
        <w:rPr>
          <w:lang w:val="en-US"/>
        </w:rPr>
        <w:t xml:space="preserve"> more</w:t>
      </w:r>
      <w:r w:rsidRPr="008E01E9">
        <w:rPr>
          <w:lang w:val="en-US"/>
        </w:rPr>
        <w:t xml:space="preserve"> rehabilitative environments</w:t>
      </w:r>
      <w:r>
        <w:rPr>
          <w:lang w:val="en-US"/>
        </w:rPr>
        <w:t xml:space="preserve">. </w:t>
      </w:r>
    </w:p>
    <w:p w14:paraId="1BC77654" w14:textId="64467E61" w:rsidR="00522204" w:rsidRDefault="00522204" w:rsidP="00522204">
      <w:pPr>
        <w:spacing w:line="276" w:lineRule="auto"/>
        <w:ind w:left="709"/>
        <w:rPr>
          <w:lang w:val="en-US"/>
        </w:rPr>
      </w:pPr>
      <w:r w:rsidRPr="00522204">
        <w:rPr>
          <w:lang w:val="en-US"/>
        </w:rPr>
        <w:t xml:space="preserve">The Australian Human Rights Commission’s (AHRC) </w:t>
      </w:r>
      <w:r w:rsidRPr="00522204">
        <w:rPr>
          <w:i/>
          <w:lang w:val="en-US"/>
        </w:rPr>
        <w:t>Equal Before the Law</w:t>
      </w:r>
      <w:r w:rsidRPr="00522204">
        <w:rPr>
          <w:lang w:val="en-US"/>
        </w:rPr>
        <w:t xml:space="preserve"> report (2014) is a significant document for people with disability and all Australians. In conducting its research and consultation, the AHRC heard stories of where the criminal justice system had failed people with disabilities and had compounded disadvantage</w:t>
      </w:r>
      <w:r w:rsidR="001A44F5">
        <w:rPr>
          <w:lang w:val="en-US"/>
        </w:rPr>
        <w:t>,</w:t>
      </w:r>
      <w:r w:rsidRPr="00522204">
        <w:rPr>
          <w:lang w:val="en-US"/>
        </w:rPr>
        <w:t xml:space="preserve"> in addition to some positive examples of where best practice was occurring.</w:t>
      </w:r>
      <w:r w:rsidRPr="00522204">
        <w:rPr>
          <w:vertAlign w:val="superscript"/>
          <w:lang w:val="en-US"/>
        </w:rPr>
        <w:footnoteReference w:id="46"/>
      </w:r>
      <w:r>
        <w:rPr>
          <w:lang w:val="en-US"/>
        </w:rPr>
        <w:t xml:space="preserve"> The report proposed possible actions towards the development of a state or territory administered disability justice strategy as a beneficial approach to address some of the inequities faced by people with disability. </w:t>
      </w:r>
      <w:r w:rsidR="001A44F5">
        <w:rPr>
          <w:lang w:val="en-US"/>
        </w:rPr>
        <w:t>The A</w:t>
      </w:r>
      <w:r w:rsidR="00427D33">
        <w:rPr>
          <w:lang w:val="en-US"/>
        </w:rPr>
        <w:t xml:space="preserve">HRC </w:t>
      </w:r>
      <w:r w:rsidR="001A44F5">
        <w:rPr>
          <w:lang w:val="en-US"/>
        </w:rPr>
        <w:t xml:space="preserve">recommended </w:t>
      </w:r>
      <w:r w:rsidR="00427D33">
        <w:rPr>
          <w:lang w:val="en-US"/>
        </w:rPr>
        <w:t xml:space="preserve">the development of a Disability Justice Strategy to reduce the number of people with disability and/or mental illness who are incarcerated due to inadequate support for their needs. </w:t>
      </w:r>
      <w:r>
        <w:rPr>
          <w:lang w:val="en-US"/>
        </w:rPr>
        <w:t xml:space="preserve">OPA </w:t>
      </w:r>
      <w:r w:rsidR="001B59BC">
        <w:rPr>
          <w:lang w:val="en-US"/>
        </w:rPr>
        <w:t xml:space="preserve">endorses </w:t>
      </w:r>
      <w:r w:rsidR="00427D33">
        <w:rPr>
          <w:lang w:val="en-US"/>
        </w:rPr>
        <w:t>this</w:t>
      </w:r>
      <w:r w:rsidR="001B59BC">
        <w:rPr>
          <w:lang w:val="en-US"/>
        </w:rPr>
        <w:t xml:space="preserve"> recommendation</w:t>
      </w:r>
      <w:r>
        <w:rPr>
          <w:lang w:val="en-US"/>
        </w:rPr>
        <w:t xml:space="preserve">. </w:t>
      </w:r>
    </w:p>
    <w:p w14:paraId="4B6BD1B7" w14:textId="5748E404" w:rsidR="00522204" w:rsidRPr="00522204" w:rsidRDefault="00522204" w:rsidP="00522204">
      <w:pPr>
        <w:spacing w:before="0" w:after="0" w:line="276" w:lineRule="auto"/>
        <w:ind w:left="709"/>
        <w:rPr>
          <w:b/>
        </w:rPr>
      </w:pPr>
      <w:bookmarkStart w:id="26" w:name="_Hlk12352221"/>
      <w:r w:rsidRPr="00522204">
        <w:rPr>
          <w:b/>
        </w:rPr>
        <w:t xml:space="preserve">Recommendation </w:t>
      </w:r>
      <w:r w:rsidR="00A006FD">
        <w:rPr>
          <w:b/>
        </w:rPr>
        <w:t>16</w:t>
      </w:r>
    </w:p>
    <w:p w14:paraId="3CA4DD38" w14:textId="5D5F107C" w:rsidR="00522204" w:rsidRPr="00522204" w:rsidRDefault="00522204" w:rsidP="00522204">
      <w:pPr>
        <w:spacing w:before="0" w:after="0" w:line="276" w:lineRule="auto"/>
        <w:ind w:left="709"/>
        <w:rPr>
          <w:b/>
          <w:lang w:val="en-US"/>
        </w:rPr>
      </w:pPr>
      <w:r w:rsidRPr="00522204">
        <w:rPr>
          <w:b/>
        </w:rPr>
        <w:t>The Victorian Government should develop a Disability Justice Strategy, as proposed in the Australian</w:t>
      </w:r>
      <w:r>
        <w:rPr>
          <w:b/>
          <w:lang w:val="en-US"/>
        </w:rPr>
        <w:t xml:space="preserve"> Human Rights Commission report </w:t>
      </w:r>
      <w:r>
        <w:rPr>
          <w:b/>
          <w:i/>
          <w:lang w:val="en-US"/>
        </w:rPr>
        <w:t>Equal before the law</w:t>
      </w:r>
      <w:r w:rsidR="00833892">
        <w:rPr>
          <w:b/>
          <w:i/>
          <w:lang w:val="en-US"/>
        </w:rPr>
        <w:t>,</w:t>
      </w:r>
      <w:r>
        <w:rPr>
          <w:b/>
          <w:lang w:val="en-US"/>
        </w:rPr>
        <w:t xml:space="preserve"> to reduce the number of people with disability and/or mental illness who are incarcerated due to inadequate support for their needs.</w:t>
      </w:r>
      <w:r w:rsidR="001B59BC">
        <w:rPr>
          <w:rStyle w:val="FootnoteReference"/>
          <w:b/>
          <w:lang w:val="en-US"/>
        </w:rPr>
        <w:footnoteReference w:id="47"/>
      </w:r>
    </w:p>
    <w:bookmarkEnd w:id="26"/>
    <w:p w14:paraId="49DF3235" w14:textId="6148EF15" w:rsidR="004C1C7E" w:rsidRDefault="006A3A42" w:rsidP="004C1C7E">
      <w:pPr>
        <w:pStyle w:val="Heading2OPA"/>
        <w:numPr>
          <w:ilvl w:val="1"/>
          <w:numId w:val="16"/>
        </w:numPr>
        <w:ind w:left="709" w:hanging="709"/>
      </w:pPr>
      <w:r>
        <w:lastRenderedPageBreak/>
        <w:t>Correctional facilities</w:t>
      </w:r>
    </w:p>
    <w:p w14:paraId="5B231B67" w14:textId="77777777" w:rsidR="00852595" w:rsidRPr="005C70C2" w:rsidRDefault="00852595" w:rsidP="00852595">
      <w:pPr>
        <w:pStyle w:val="Heading3OPA"/>
        <w:numPr>
          <w:ilvl w:val="2"/>
          <w:numId w:val="16"/>
        </w:numPr>
        <w:ind w:left="709" w:hanging="709"/>
        <w:rPr>
          <w:lang w:val="en-US"/>
        </w:rPr>
      </w:pPr>
      <w:r w:rsidRPr="005C70C2">
        <w:rPr>
          <w:lang w:val="en-US"/>
        </w:rPr>
        <w:t>A human rights framework</w:t>
      </w:r>
    </w:p>
    <w:p w14:paraId="6CDF2897" w14:textId="2684AA20" w:rsidR="00852595" w:rsidRPr="00EB4EE6" w:rsidRDefault="00852595" w:rsidP="00852595">
      <w:pPr>
        <w:spacing w:after="0" w:line="276" w:lineRule="auto"/>
        <w:ind w:left="709"/>
        <w:rPr>
          <w:lang w:val="en-US"/>
        </w:rPr>
      </w:pPr>
      <w:r w:rsidRPr="00EB4EE6">
        <w:rPr>
          <w:lang w:val="en-US"/>
        </w:rPr>
        <w:t xml:space="preserve">OPA </w:t>
      </w:r>
      <w:r>
        <w:rPr>
          <w:lang w:val="en-US"/>
        </w:rPr>
        <w:t>turns</w:t>
      </w:r>
      <w:r w:rsidRPr="00EB4EE6">
        <w:rPr>
          <w:lang w:val="en-US"/>
        </w:rPr>
        <w:t xml:space="preserve"> to the Australian Capital Territory (ACT)</w:t>
      </w:r>
      <w:r>
        <w:rPr>
          <w:lang w:val="en-US"/>
        </w:rPr>
        <w:t xml:space="preserve"> </w:t>
      </w:r>
      <w:r w:rsidRPr="00EB4EE6">
        <w:rPr>
          <w:lang w:val="en-US"/>
        </w:rPr>
        <w:t>Justice and Community Safety Directorate</w:t>
      </w:r>
      <w:r w:rsidR="001B59BC">
        <w:rPr>
          <w:lang w:val="en-US"/>
        </w:rPr>
        <w:t>, which</w:t>
      </w:r>
      <w:r>
        <w:rPr>
          <w:lang w:val="en-US"/>
        </w:rPr>
        <w:t xml:space="preserve"> </w:t>
      </w:r>
      <w:r w:rsidRPr="00EB4EE6">
        <w:rPr>
          <w:lang w:val="en-US"/>
        </w:rPr>
        <w:t xml:space="preserve">published </w:t>
      </w:r>
      <w:r w:rsidRPr="004C1C7E">
        <w:rPr>
          <w:i/>
          <w:lang w:val="en-US"/>
        </w:rPr>
        <w:t>Human Rights Principles for ACT Correctional Centers</w:t>
      </w:r>
      <w:r w:rsidRPr="00EB4EE6">
        <w:rPr>
          <w:lang w:val="en-US"/>
        </w:rPr>
        <w:t xml:space="preserve"> in January 2019. The principles </w:t>
      </w:r>
      <w:r>
        <w:rPr>
          <w:lang w:val="en-US"/>
        </w:rPr>
        <w:t xml:space="preserve">are articulated </w:t>
      </w:r>
      <w:r w:rsidRPr="004C1C7E">
        <w:rPr>
          <w:lang w:val="en-US"/>
        </w:rPr>
        <w:t xml:space="preserve">in line with Australia’s obligations under international human rights </w:t>
      </w:r>
      <w:r>
        <w:rPr>
          <w:lang w:val="en-US"/>
        </w:rPr>
        <w:t xml:space="preserve">commitments and </w:t>
      </w:r>
      <w:r w:rsidRPr="00EB4EE6">
        <w:rPr>
          <w:lang w:val="en-US"/>
        </w:rPr>
        <w:t>give effect to commitment</w:t>
      </w:r>
      <w:r>
        <w:rPr>
          <w:lang w:val="en-US"/>
        </w:rPr>
        <w:t>s</w:t>
      </w:r>
      <w:r w:rsidRPr="00EB4EE6">
        <w:rPr>
          <w:lang w:val="en-US"/>
        </w:rPr>
        <w:t xml:space="preserve"> under the territory’s </w:t>
      </w:r>
      <w:r w:rsidRPr="003D253B">
        <w:rPr>
          <w:i/>
          <w:lang w:val="en-US"/>
        </w:rPr>
        <w:t>Human Rights Act 2004</w:t>
      </w:r>
      <w:r>
        <w:rPr>
          <w:i/>
          <w:lang w:val="en-US"/>
        </w:rPr>
        <w:t xml:space="preserve"> </w:t>
      </w:r>
      <w:r>
        <w:rPr>
          <w:lang w:val="en-US"/>
        </w:rPr>
        <w:t>(ACT)</w:t>
      </w:r>
      <w:r w:rsidRPr="00EB4EE6">
        <w:rPr>
          <w:lang w:val="en-US"/>
        </w:rPr>
        <w:t>.</w:t>
      </w:r>
    </w:p>
    <w:p w14:paraId="48251175" w14:textId="60E9887A" w:rsidR="00852595" w:rsidRPr="00EB4EE6" w:rsidRDefault="00852595" w:rsidP="00852595">
      <w:pPr>
        <w:spacing w:after="0" w:line="276" w:lineRule="auto"/>
        <w:ind w:left="709"/>
        <w:rPr>
          <w:lang w:val="en-US"/>
        </w:rPr>
      </w:pPr>
      <w:r>
        <w:rPr>
          <w:lang w:val="en-US"/>
        </w:rPr>
        <w:t>T</w:t>
      </w:r>
      <w:r w:rsidRPr="00EB4EE6">
        <w:rPr>
          <w:lang w:val="en-US"/>
        </w:rPr>
        <w:t>he document</w:t>
      </w:r>
      <w:r>
        <w:rPr>
          <w:lang w:val="en-US"/>
        </w:rPr>
        <w:t xml:space="preserve"> in its entirety</w:t>
      </w:r>
      <w:r w:rsidRPr="00EB4EE6">
        <w:rPr>
          <w:lang w:val="en-US"/>
        </w:rPr>
        <w:t xml:space="preserve"> is commendable </w:t>
      </w:r>
      <w:r>
        <w:rPr>
          <w:lang w:val="en-US"/>
        </w:rPr>
        <w:t xml:space="preserve">but </w:t>
      </w:r>
      <w:r w:rsidRPr="00EB4EE6">
        <w:rPr>
          <w:lang w:val="en-US"/>
        </w:rPr>
        <w:t xml:space="preserve">principle </w:t>
      </w:r>
      <w:r w:rsidR="001B59BC">
        <w:rPr>
          <w:lang w:val="en-US"/>
        </w:rPr>
        <w:t xml:space="preserve">11 </w:t>
      </w:r>
      <w:r w:rsidRPr="00EB4EE6">
        <w:rPr>
          <w:lang w:val="en-US"/>
        </w:rPr>
        <w:t>on mental health</w:t>
      </w:r>
      <w:r>
        <w:rPr>
          <w:lang w:val="en-US"/>
        </w:rPr>
        <w:t xml:space="preserve"> is most relevant to this submission:</w:t>
      </w:r>
    </w:p>
    <w:p w14:paraId="511B7EDC" w14:textId="77777777" w:rsidR="00852595" w:rsidRPr="00EB4EE6" w:rsidRDefault="00852595" w:rsidP="00852595">
      <w:pPr>
        <w:spacing w:after="0" w:line="276" w:lineRule="auto"/>
        <w:ind w:left="1440"/>
        <w:rPr>
          <w:lang w:val="en-US"/>
        </w:rPr>
      </w:pPr>
      <w:r w:rsidRPr="00EB4EE6">
        <w:rPr>
          <w:lang w:val="en-US"/>
        </w:rPr>
        <w:t xml:space="preserve">“ACT Corrective Services must make appropriate and adequate provision to meet the mental health care needs of detainees in a correctional </w:t>
      </w:r>
      <w:proofErr w:type="spellStart"/>
      <w:r w:rsidRPr="00EB4EE6">
        <w:rPr>
          <w:lang w:val="en-US"/>
        </w:rPr>
        <w:t>centre</w:t>
      </w:r>
      <w:proofErr w:type="spellEnd"/>
      <w:r w:rsidRPr="00EB4EE6">
        <w:rPr>
          <w:lang w:val="en-US"/>
        </w:rPr>
        <w:t xml:space="preserve">. </w:t>
      </w:r>
    </w:p>
    <w:p w14:paraId="26DE9118" w14:textId="77777777" w:rsidR="00852595" w:rsidRPr="00EB4EE6" w:rsidRDefault="00852595" w:rsidP="00852595">
      <w:pPr>
        <w:spacing w:after="0" w:line="276" w:lineRule="auto"/>
        <w:ind w:left="1429"/>
        <w:rPr>
          <w:lang w:val="en-US"/>
        </w:rPr>
      </w:pPr>
      <w:r w:rsidRPr="00EB4EE6">
        <w:rPr>
          <w:lang w:val="en-US"/>
        </w:rPr>
        <w:t xml:space="preserve">Persons found not criminally responsible due to mental impairment or those assessed as requiring inpatient mental health care should be transferred to mental health facilities, where available, where appropriate mental health </w:t>
      </w:r>
      <w:proofErr w:type="gramStart"/>
      <w:r w:rsidRPr="00EB4EE6">
        <w:rPr>
          <w:lang w:val="en-US"/>
        </w:rPr>
        <w:t>supports</w:t>
      </w:r>
      <w:proofErr w:type="gramEnd"/>
      <w:r w:rsidRPr="00EB4EE6">
        <w:rPr>
          <w:lang w:val="en-US"/>
        </w:rPr>
        <w:t xml:space="preserve"> and responses can be provided. </w:t>
      </w:r>
    </w:p>
    <w:p w14:paraId="43711106" w14:textId="77777777" w:rsidR="00852595" w:rsidRDefault="00852595" w:rsidP="00852595">
      <w:pPr>
        <w:spacing w:after="0" w:line="276" w:lineRule="auto"/>
        <w:ind w:left="1429"/>
        <w:rPr>
          <w:lang w:val="en-US"/>
        </w:rPr>
      </w:pPr>
      <w:r w:rsidRPr="00EB4EE6">
        <w:rPr>
          <w:lang w:val="en-US"/>
        </w:rPr>
        <w:t xml:space="preserve">Community equivalent mental health care is provided within a correctional </w:t>
      </w:r>
      <w:proofErr w:type="spellStart"/>
      <w:r w:rsidRPr="00EB4EE6">
        <w:rPr>
          <w:lang w:val="en-US"/>
        </w:rPr>
        <w:t>centre</w:t>
      </w:r>
      <w:proofErr w:type="spellEnd"/>
      <w:r w:rsidRPr="00EB4EE6">
        <w:rPr>
          <w:lang w:val="en-US"/>
        </w:rPr>
        <w:t xml:space="preserve"> by Canberra Health Services. If inpatient mental health care is required, Canberra Health Services must provide treatment, care or support in the most appropriate facility based on the clinical assessment, requirements of the person and operational demands.”</w:t>
      </w:r>
      <w:r>
        <w:rPr>
          <w:rStyle w:val="FootnoteReference"/>
          <w:lang w:val="en-US"/>
        </w:rPr>
        <w:footnoteReference w:id="48"/>
      </w:r>
    </w:p>
    <w:p w14:paraId="63A6DBB5" w14:textId="213FBEBB" w:rsidR="00852595" w:rsidRPr="00EB4EE6" w:rsidRDefault="00852595" w:rsidP="00852595">
      <w:pPr>
        <w:spacing w:after="0" w:line="276" w:lineRule="auto"/>
        <w:ind w:left="709"/>
        <w:rPr>
          <w:lang w:val="en-US"/>
        </w:rPr>
      </w:pPr>
      <w:r>
        <w:rPr>
          <w:lang w:val="en-US"/>
        </w:rPr>
        <w:t>Evidence provided in this section of OPA’s submission shows that similar human right</w:t>
      </w:r>
      <w:r w:rsidR="005E756D">
        <w:rPr>
          <w:lang w:val="en-US"/>
        </w:rPr>
        <w:t>s</w:t>
      </w:r>
      <w:r>
        <w:rPr>
          <w:lang w:val="en-US"/>
        </w:rPr>
        <w:t xml:space="preserve"> principles could lead to improvements in Victoria’s justice system. </w:t>
      </w:r>
    </w:p>
    <w:p w14:paraId="1347A85E" w14:textId="62DB2289" w:rsidR="00852595" w:rsidRPr="00EB4EE6" w:rsidRDefault="00852595" w:rsidP="00852595">
      <w:pPr>
        <w:spacing w:after="0" w:line="276" w:lineRule="auto"/>
        <w:ind w:left="709"/>
        <w:rPr>
          <w:b/>
          <w:lang w:val="en-US"/>
        </w:rPr>
      </w:pPr>
      <w:bookmarkStart w:id="27" w:name="_Hlk12352228"/>
      <w:r w:rsidRPr="00EB4EE6">
        <w:rPr>
          <w:b/>
          <w:lang w:val="en-US"/>
        </w:rPr>
        <w:t>Recommendation</w:t>
      </w:r>
      <w:r w:rsidR="00556AEE">
        <w:rPr>
          <w:b/>
          <w:lang w:val="en-US"/>
        </w:rPr>
        <w:t xml:space="preserve"> </w:t>
      </w:r>
      <w:r w:rsidR="00A006FD">
        <w:rPr>
          <w:b/>
          <w:lang w:val="en-US"/>
        </w:rPr>
        <w:t>17</w:t>
      </w:r>
    </w:p>
    <w:p w14:paraId="5A9308D0" w14:textId="1184C6C7" w:rsidR="00D13C74" w:rsidRPr="00D13C74" w:rsidRDefault="00D13C74" w:rsidP="00D13C74">
      <w:pPr>
        <w:spacing w:before="0" w:after="0" w:line="276" w:lineRule="auto"/>
        <w:ind w:left="709"/>
        <w:rPr>
          <w:b/>
          <w:lang w:val="en-US"/>
        </w:rPr>
      </w:pPr>
      <w:r w:rsidRPr="00D13C74">
        <w:rPr>
          <w:b/>
          <w:lang w:val="en-US"/>
        </w:rPr>
        <w:t xml:space="preserve">The Victorian Government should publish </w:t>
      </w:r>
      <w:r w:rsidR="00833892">
        <w:rPr>
          <w:b/>
          <w:lang w:val="en-US"/>
        </w:rPr>
        <w:t xml:space="preserve">human rights </w:t>
      </w:r>
      <w:r w:rsidRPr="00D13C74">
        <w:rPr>
          <w:b/>
          <w:lang w:val="en-US"/>
        </w:rPr>
        <w:t xml:space="preserve">principles and guidelines </w:t>
      </w:r>
      <w:r w:rsidR="00833892">
        <w:rPr>
          <w:b/>
          <w:lang w:val="en-US"/>
        </w:rPr>
        <w:t xml:space="preserve">for </w:t>
      </w:r>
      <w:r w:rsidRPr="00D13C74">
        <w:rPr>
          <w:b/>
          <w:lang w:val="en-US"/>
        </w:rPr>
        <w:t xml:space="preserve">Corrections Victoria. </w:t>
      </w:r>
    </w:p>
    <w:bookmarkEnd w:id="27"/>
    <w:p w14:paraId="49E34C22" w14:textId="77777777" w:rsidR="0088496F" w:rsidRDefault="0088496F" w:rsidP="0088496F">
      <w:pPr>
        <w:pStyle w:val="Heading3OPA"/>
        <w:numPr>
          <w:ilvl w:val="2"/>
          <w:numId w:val="16"/>
        </w:numPr>
        <w:ind w:left="709" w:hanging="709"/>
        <w:rPr>
          <w:lang w:val="en-US"/>
        </w:rPr>
      </w:pPr>
      <w:r>
        <w:rPr>
          <w:lang w:val="en-US"/>
        </w:rPr>
        <w:t>Thomas Embling Hospital</w:t>
      </w:r>
    </w:p>
    <w:tbl>
      <w:tblPr>
        <w:tblStyle w:val="TableGrid"/>
        <w:tblW w:w="0" w:type="auto"/>
        <w:tblInd w:w="704" w:type="dxa"/>
        <w:tblLook w:val="04A0" w:firstRow="1" w:lastRow="0" w:firstColumn="1" w:lastColumn="0" w:noHBand="0" w:noVBand="1"/>
      </w:tblPr>
      <w:tblGrid>
        <w:gridCol w:w="8924"/>
      </w:tblGrid>
      <w:tr w:rsidR="00C518BA" w14:paraId="54E02623" w14:textId="77777777" w:rsidTr="00647601">
        <w:tc>
          <w:tcPr>
            <w:tcW w:w="8924" w:type="dxa"/>
          </w:tcPr>
          <w:p w14:paraId="64342A1E" w14:textId="74F86BB4" w:rsidR="00C518BA" w:rsidRDefault="00C518BA">
            <w:pPr>
              <w:pStyle w:val="CaseStudyheading"/>
            </w:pPr>
            <w:r>
              <w:t xml:space="preserve">Case study: </w:t>
            </w:r>
            <w:r w:rsidR="00C70CBE">
              <w:t>Damian</w:t>
            </w:r>
          </w:p>
          <w:p w14:paraId="46BA72DD" w14:textId="43443129" w:rsidR="00C70CBE" w:rsidRDefault="00C70CBE" w:rsidP="00BB2B61">
            <w:pPr>
              <w:pStyle w:val="NormalOPA"/>
              <w:ind w:left="140"/>
            </w:pPr>
            <w:r w:rsidRPr="009B7C56">
              <w:t xml:space="preserve">OPA is guardian for Damian who is detained at Thomas Embling Hospital under the </w:t>
            </w:r>
            <w:r w:rsidRPr="009B7C56">
              <w:rPr>
                <w:i/>
              </w:rPr>
              <w:t>Mental Health Act</w:t>
            </w:r>
            <w:r w:rsidRPr="009B7C56">
              <w:t xml:space="preserve"> (2014), with decision making powers related to accommodation and access to services.</w:t>
            </w:r>
            <w:r w:rsidR="009B7C56">
              <w:t xml:space="preserve"> </w:t>
            </w:r>
            <w:r>
              <w:t>Damian</w:t>
            </w:r>
            <w:r w:rsidRPr="00C70CBE">
              <w:t xml:space="preserve"> is a young man with a history of schizophrenia, substance abuse, significant self-harm and violence to others. He also has an intellectual disability. </w:t>
            </w:r>
          </w:p>
          <w:p w14:paraId="1C1994EF" w14:textId="0451F1A9" w:rsidR="00C70CBE" w:rsidRPr="00C70CBE" w:rsidRDefault="00C70CBE" w:rsidP="00BB2B61">
            <w:pPr>
              <w:pStyle w:val="NormalOPA"/>
              <w:ind w:left="140"/>
            </w:pPr>
            <w:r w:rsidRPr="00C70CBE">
              <w:t xml:space="preserve">Damian’s custodial sentence concluded more than 12 months ago, however due to his mental health issues and the absence of available suitable community accommodation and services, he continues to be detained at Thomas Embling. </w:t>
            </w:r>
          </w:p>
          <w:p w14:paraId="1C7347DA" w14:textId="56F415D9" w:rsidR="00C70CBE" w:rsidRDefault="00C70CBE" w:rsidP="00BB2B61">
            <w:pPr>
              <w:pStyle w:val="NormalOPA"/>
              <w:ind w:left="140"/>
            </w:pPr>
            <w:r>
              <w:t xml:space="preserve">Prior to being admitted to Thomas Embling, Damian was incarcerated for many years. In his time in prison and at Thomas Embling, he spends most of his time in seclusion, due to </w:t>
            </w:r>
            <w:r w:rsidR="005E756D">
              <w:lastRenderedPageBreak/>
              <w:t xml:space="preserve">the </w:t>
            </w:r>
            <w:r>
              <w:t>risk he poses to himself and others. Staff have trialled him in less restrictive settings, but he has not tolerated this well for more than a few hours.</w:t>
            </w:r>
          </w:p>
          <w:p w14:paraId="0D98446D" w14:textId="6B1ECA5D" w:rsidR="00C70CBE" w:rsidRDefault="00C70CBE" w:rsidP="00BB2B61">
            <w:pPr>
              <w:pStyle w:val="NormalOPA"/>
              <w:ind w:left="140"/>
            </w:pPr>
            <w:r>
              <w:t xml:space="preserve">Damian receives direct one-on-one support visits, although these have sometimes been restricted due to risk. He is also an NDIS participant, but at this stage, his plan only provides minimal funding limited to the one on one support and support coordination. His NDIS plan progression is limited </w:t>
            </w:r>
            <w:proofErr w:type="gramStart"/>
            <w:r>
              <w:t>by virtue of</w:t>
            </w:r>
            <w:proofErr w:type="gramEnd"/>
            <w:r>
              <w:t xml:space="preserve"> being detained in Thomas Embling. </w:t>
            </w:r>
          </w:p>
          <w:p w14:paraId="5B8F510E" w14:textId="77777777" w:rsidR="00C70CBE" w:rsidRDefault="00C70CBE" w:rsidP="00BB2B61">
            <w:pPr>
              <w:pStyle w:val="NormalOPA"/>
              <w:ind w:left="140"/>
            </w:pPr>
            <w:r>
              <w:t xml:space="preserve">The main factor hindering his release is a lack of suitable community accommodation options being available. Damian has been assessed to require a robust build residential setting and would require 24 hour a day supervision from multiple care staff who are specially qualified and trained to manage his known behaviours and mental health issues. </w:t>
            </w:r>
          </w:p>
          <w:p w14:paraId="250BE86B" w14:textId="7293ED6C" w:rsidR="00C518BA" w:rsidRDefault="00C70CBE" w:rsidP="00BB2B61">
            <w:pPr>
              <w:pStyle w:val="NormalOPA"/>
              <w:ind w:left="140"/>
            </w:pPr>
            <w:r>
              <w:t xml:space="preserve">The OPA guardian continues to seek the involvement of services that are specialised in supporting clients with complex needs, but none </w:t>
            </w:r>
            <w:r w:rsidR="000424A1">
              <w:t xml:space="preserve">has </w:t>
            </w:r>
            <w:r>
              <w:t xml:space="preserve">agreed to accept him as a client. There have also been some disputes about whether Damian would be best supported by the mental health or the disability sector. Senior practitioners from different services are involved in case conferencing, however until they can agree on an appropriate step-down option, there is nowhere for Damian to go safely. </w:t>
            </w:r>
          </w:p>
        </w:tc>
      </w:tr>
    </w:tbl>
    <w:p w14:paraId="1E4FE6BD" w14:textId="7A3180A8" w:rsidR="004C1C7E" w:rsidRPr="00EB4EE6" w:rsidRDefault="004C1C7E" w:rsidP="00647601">
      <w:pPr>
        <w:spacing w:after="0" w:line="276" w:lineRule="auto"/>
        <w:ind w:left="709"/>
        <w:rPr>
          <w:lang w:val="en-US"/>
        </w:rPr>
      </w:pPr>
      <w:r w:rsidRPr="00EB4EE6">
        <w:rPr>
          <w:lang w:val="en-US"/>
        </w:rPr>
        <w:lastRenderedPageBreak/>
        <w:t>Thomas Embling Hospital</w:t>
      </w:r>
      <w:r>
        <w:rPr>
          <w:lang w:val="en-US"/>
        </w:rPr>
        <w:t xml:space="preserve"> is Victoria’s only forensic mental health facility</w:t>
      </w:r>
      <w:r w:rsidR="008268A5">
        <w:rPr>
          <w:lang w:val="en-US"/>
        </w:rPr>
        <w:t xml:space="preserve"> and</w:t>
      </w:r>
      <w:r>
        <w:rPr>
          <w:lang w:val="en-US"/>
        </w:rPr>
        <w:t xml:space="preserve"> it</w:t>
      </w:r>
      <w:r w:rsidRPr="00EB4EE6">
        <w:rPr>
          <w:lang w:val="en-US"/>
        </w:rPr>
        <w:t xml:space="preserve"> faces </w:t>
      </w:r>
      <w:r>
        <w:rPr>
          <w:lang w:val="en-US"/>
        </w:rPr>
        <w:t>the same pressure</w:t>
      </w:r>
      <w:r w:rsidR="00A0597F">
        <w:rPr>
          <w:lang w:val="en-US"/>
        </w:rPr>
        <w:t>s</w:t>
      </w:r>
      <w:r w:rsidR="008268A5">
        <w:rPr>
          <w:lang w:val="en-US"/>
        </w:rPr>
        <w:t xml:space="preserve"> </w:t>
      </w:r>
      <w:r>
        <w:rPr>
          <w:lang w:val="en-US"/>
        </w:rPr>
        <w:t>as</w:t>
      </w:r>
      <w:r w:rsidR="005C70C2">
        <w:rPr>
          <w:lang w:val="en-US"/>
        </w:rPr>
        <w:t xml:space="preserve"> other inpatient</w:t>
      </w:r>
      <w:r>
        <w:rPr>
          <w:lang w:val="en-US"/>
        </w:rPr>
        <w:t xml:space="preserve"> mental health services across the state</w:t>
      </w:r>
      <w:r w:rsidR="00A0597F">
        <w:rPr>
          <w:lang w:val="en-US"/>
        </w:rPr>
        <w:t>, most notably a shortage of beds</w:t>
      </w:r>
      <w:r w:rsidRPr="00EB4EE6">
        <w:rPr>
          <w:lang w:val="en-US"/>
        </w:rPr>
        <w:t xml:space="preserve">. The </w:t>
      </w:r>
      <w:r w:rsidR="005C70C2">
        <w:rPr>
          <w:lang w:val="en-US"/>
        </w:rPr>
        <w:t>2015</w:t>
      </w:r>
      <w:r w:rsidR="00A0597F">
        <w:rPr>
          <w:lang w:val="en-US"/>
        </w:rPr>
        <w:t xml:space="preserve"> Victorian</w:t>
      </w:r>
      <w:r w:rsidR="005C70C2">
        <w:rPr>
          <w:lang w:val="en-US"/>
        </w:rPr>
        <w:t xml:space="preserve"> </w:t>
      </w:r>
      <w:r w:rsidRPr="00EB4EE6">
        <w:rPr>
          <w:lang w:val="en-US"/>
        </w:rPr>
        <w:t>Ombudsman</w:t>
      </w:r>
      <w:r w:rsidR="008268A5">
        <w:rPr>
          <w:lang w:val="en-US"/>
        </w:rPr>
        <w:t>’s report states that</w:t>
      </w:r>
      <w:r w:rsidRPr="00EB4EE6">
        <w:rPr>
          <w:lang w:val="en-US"/>
        </w:rPr>
        <w:t xml:space="preserve">: </w:t>
      </w:r>
    </w:p>
    <w:p w14:paraId="7A5398C7" w14:textId="273497DB" w:rsidR="004C1C7E" w:rsidRPr="00EB4EE6" w:rsidRDefault="004C1C7E" w:rsidP="00647601">
      <w:pPr>
        <w:spacing w:after="0" w:line="276" w:lineRule="auto"/>
        <w:ind w:left="1440"/>
        <w:rPr>
          <w:lang w:val="en-US"/>
        </w:rPr>
      </w:pPr>
      <w:r w:rsidRPr="00EB4EE6">
        <w:rPr>
          <w:lang w:val="en-US"/>
        </w:rPr>
        <w:t xml:space="preserve">“Several agencies […] have previously highlighted the inadequacy of the number of mental health beds and services available to prisoners in Victoria. A report by the Victorian Auditor-General found that the number of secure mental health beds has not kept pace with growing demand and wait times have increased significantly.” </w:t>
      </w:r>
      <w:r w:rsidR="009D71C9">
        <w:rPr>
          <w:rStyle w:val="FootnoteReference"/>
          <w:lang w:val="en-US"/>
        </w:rPr>
        <w:footnoteReference w:id="49"/>
      </w:r>
    </w:p>
    <w:p w14:paraId="74190C5E" w14:textId="41D6FEB4" w:rsidR="004C1C7E" w:rsidRPr="00EB4EE6" w:rsidRDefault="009D71C9" w:rsidP="00647601">
      <w:pPr>
        <w:spacing w:after="0" w:line="276" w:lineRule="auto"/>
        <w:ind w:left="709"/>
        <w:rPr>
          <w:lang w:val="en-US"/>
        </w:rPr>
      </w:pPr>
      <w:r w:rsidRPr="00EB4EE6">
        <w:rPr>
          <w:lang w:val="en-US"/>
        </w:rPr>
        <w:t xml:space="preserve">Community Visitors note </w:t>
      </w:r>
      <w:r w:rsidR="008268A5">
        <w:rPr>
          <w:lang w:val="en-US"/>
        </w:rPr>
        <w:t xml:space="preserve">in their most recent annual report </w:t>
      </w:r>
      <w:r w:rsidRPr="00EB4EE6">
        <w:rPr>
          <w:lang w:val="en-US"/>
        </w:rPr>
        <w:t xml:space="preserve">that thirteen forensic patients </w:t>
      </w:r>
      <w:r w:rsidR="008268A5">
        <w:rPr>
          <w:lang w:val="en-US"/>
        </w:rPr>
        <w:t>are</w:t>
      </w:r>
      <w:r w:rsidRPr="00EB4EE6">
        <w:rPr>
          <w:lang w:val="en-US"/>
        </w:rPr>
        <w:t xml:space="preserve"> </w:t>
      </w:r>
      <w:r>
        <w:rPr>
          <w:lang w:val="en-US"/>
        </w:rPr>
        <w:t>detained</w:t>
      </w:r>
      <w:r w:rsidRPr="00EB4EE6">
        <w:rPr>
          <w:lang w:val="en-US"/>
        </w:rPr>
        <w:t xml:space="preserve"> in prison</w:t>
      </w:r>
      <w:r>
        <w:rPr>
          <w:lang w:val="en-US"/>
        </w:rPr>
        <w:t xml:space="preserve"> without the specialist mental health care they require</w:t>
      </w:r>
      <w:r w:rsidRPr="00EB4EE6">
        <w:rPr>
          <w:lang w:val="en-US"/>
        </w:rPr>
        <w:t xml:space="preserve"> because there were no beds available at Thomas Embling</w:t>
      </w:r>
      <w:r w:rsidR="00A0597F">
        <w:rPr>
          <w:lang w:val="en-US"/>
        </w:rPr>
        <w:t xml:space="preserve"> Hospital</w:t>
      </w:r>
      <w:r w:rsidRPr="00EB4EE6">
        <w:rPr>
          <w:lang w:val="en-US"/>
        </w:rPr>
        <w:t xml:space="preserve">. </w:t>
      </w:r>
      <w:r w:rsidR="008268A5">
        <w:rPr>
          <w:lang w:val="en-US"/>
        </w:rPr>
        <w:t>I</w:t>
      </w:r>
      <w:r w:rsidR="004C1C7E" w:rsidRPr="00EB4EE6">
        <w:rPr>
          <w:lang w:val="en-US"/>
        </w:rPr>
        <w:t>ncrease</w:t>
      </w:r>
      <w:r w:rsidR="008268A5">
        <w:rPr>
          <w:lang w:val="en-US"/>
        </w:rPr>
        <w:t>s</w:t>
      </w:r>
      <w:r w:rsidR="004C1C7E" w:rsidRPr="00EB4EE6">
        <w:rPr>
          <w:lang w:val="en-US"/>
        </w:rPr>
        <w:t xml:space="preserve"> in wait times for admission at Thomas Embling impact prisoners</w:t>
      </w:r>
      <w:r w:rsidR="001B59BC">
        <w:rPr>
          <w:lang w:val="en-US"/>
        </w:rPr>
        <w:t xml:space="preserve"> who are</w:t>
      </w:r>
      <w:r w:rsidR="004C1C7E" w:rsidRPr="00EB4EE6">
        <w:rPr>
          <w:lang w:val="en-US"/>
        </w:rPr>
        <w:t xml:space="preserve"> </w:t>
      </w:r>
      <w:r w:rsidR="005C70C2">
        <w:rPr>
          <w:lang w:val="en-US"/>
        </w:rPr>
        <w:t xml:space="preserve">detained </w:t>
      </w:r>
      <w:r w:rsidR="004C1C7E" w:rsidRPr="00EB4EE6">
        <w:rPr>
          <w:lang w:val="en-US"/>
        </w:rPr>
        <w:t xml:space="preserve">in </w:t>
      </w:r>
      <w:r w:rsidR="008268A5">
        <w:rPr>
          <w:lang w:val="en-US"/>
        </w:rPr>
        <w:t xml:space="preserve">alternative </w:t>
      </w:r>
      <w:r w:rsidR="004C1C7E" w:rsidRPr="00EB4EE6">
        <w:rPr>
          <w:lang w:val="en-US"/>
        </w:rPr>
        <w:t>settings</w:t>
      </w:r>
      <w:r w:rsidR="005C70C2">
        <w:rPr>
          <w:lang w:val="en-US"/>
        </w:rPr>
        <w:t>, where mental health supports are not as speciali</w:t>
      </w:r>
      <w:r w:rsidR="00A0597F">
        <w:rPr>
          <w:lang w:val="en-US"/>
        </w:rPr>
        <w:t>s</w:t>
      </w:r>
      <w:r w:rsidR="005C70C2">
        <w:rPr>
          <w:lang w:val="en-US"/>
        </w:rPr>
        <w:t>ed</w:t>
      </w:r>
      <w:r w:rsidR="001B59BC">
        <w:rPr>
          <w:lang w:val="en-US"/>
        </w:rPr>
        <w:t>.</w:t>
      </w:r>
      <w:r w:rsidR="008268A5">
        <w:rPr>
          <w:lang w:val="en-US"/>
        </w:rPr>
        <w:t xml:space="preserve"> </w:t>
      </w:r>
      <w:r w:rsidR="001B59BC">
        <w:rPr>
          <w:lang w:val="en-US"/>
        </w:rPr>
        <w:t>T</w:t>
      </w:r>
      <w:r w:rsidR="008268A5">
        <w:rPr>
          <w:lang w:val="en-US"/>
        </w:rPr>
        <w:t xml:space="preserve">he </w:t>
      </w:r>
      <w:r w:rsidR="005C70C2">
        <w:rPr>
          <w:lang w:val="en-US"/>
        </w:rPr>
        <w:t>impacts can be long lasting</w:t>
      </w:r>
      <w:r w:rsidR="004C1C7E" w:rsidRPr="00EB4EE6">
        <w:rPr>
          <w:lang w:val="en-US"/>
        </w:rPr>
        <w:t xml:space="preserve">: </w:t>
      </w:r>
    </w:p>
    <w:p w14:paraId="7FFC5892" w14:textId="4F4CB8A6" w:rsidR="004C1C7E" w:rsidRDefault="004C1C7E" w:rsidP="00647601">
      <w:pPr>
        <w:spacing w:after="0" w:line="276" w:lineRule="auto"/>
        <w:ind w:left="1440"/>
        <w:rPr>
          <w:lang w:val="en-US"/>
        </w:rPr>
      </w:pPr>
      <w:r w:rsidRPr="00EB4EE6">
        <w:rPr>
          <w:lang w:val="en-US"/>
        </w:rPr>
        <w:t>“failure to properly treat a prisoner’s mental health condition during their imprisonment can have adverse effects on their health and wellbeing and in turn, their rehabilitation and ability to effectively reintegrate into the community.”</w:t>
      </w:r>
      <w:r w:rsidR="00033277">
        <w:rPr>
          <w:rStyle w:val="FootnoteReference"/>
          <w:lang w:val="en-US"/>
        </w:rPr>
        <w:footnoteReference w:id="50"/>
      </w:r>
      <w:r w:rsidRPr="00EB4EE6">
        <w:rPr>
          <w:lang w:val="en-US"/>
        </w:rPr>
        <w:t xml:space="preserve"> </w:t>
      </w:r>
    </w:p>
    <w:p w14:paraId="25436B8F" w14:textId="02C8E738" w:rsidR="008E6D4C" w:rsidRDefault="005E756D" w:rsidP="00647601">
      <w:pPr>
        <w:spacing w:after="0" w:line="276" w:lineRule="auto"/>
        <w:ind w:left="709"/>
      </w:pPr>
      <w:r>
        <w:t>The fact t</w:t>
      </w:r>
      <w:r w:rsidR="008E6D4C" w:rsidRPr="008E6D4C">
        <w:t xml:space="preserve">hat the justice system is often unable to meet the needs of a person with mental illness who is imprisoned, at risk of being indefinitely detained, or released from their services is a failure of the system. </w:t>
      </w:r>
      <w:r w:rsidR="008E6D4C">
        <w:t xml:space="preserve">OPA welcomes funding to increase the number of beds at </w:t>
      </w:r>
      <w:r w:rsidR="00C518BA">
        <w:t>Thomas Embling</w:t>
      </w:r>
      <w:r w:rsidR="00522204">
        <w:t xml:space="preserve"> Hospital</w:t>
      </w:r>
      <w:r w:rsidR="00471BE4">
        <w:t xml:space="preserve">, but considers it is not likely to be </w:t>
      </w:r>
      <w:proofErr w:type="gramStart"/>
      <w:r w:rsidR="00522204">
        <w:t>sufficient</w:t>
      </w:r>
      <w:proofErr w:type="gramEnd"/>
      <w:r w:rsidR="00522204">
        <w:t xml:space="preserve"> to meet the demand.</w:t>
      </w:r>
      <w:r w:rsidR="00C518BA">
        <w:t xml:space="preserve"> </w:t>
      </w:r>
    </w:p>
    <w:p w14:paraId="0FD454E8" w14:textId="1CC5AECB" w:rsidR="009D71C9" w:rsidRDefault="009D71C9" w:rsidP="009D71C9">
      <w:pPr>
        <w:pStyle w:val="Heading3OPA"/>
        <w:numPr>
          <w:ilvl w:val="2"/>
          <w:numId w:val="16"/>
        </w:numPr>
        <w:ind w:left="709" w:hanging="709"/>
        <w:rPr>
          <w:lang w:val="en-US"/>
        </w:rPr>
      </w:pPr>
      <w:r>
        <w:rPr>
          <w:lang w:val="en-US"/>
        </w:rPr>
        <w:t>Therapeutic model</w:t>
      </w:r>
      <w:r w:rsidR="006A3A42">
        <w:rPr>
          <w:lang w:val="en-US"/>
        </w:rPr>
        <w:t xml:space="preserve"> </w:t>
      </w:r>
    </w:p>
    <w:p w14:paraId="075D4B5F" w14:textId="0A84483F" w:rsidR="004C1C7E" w:rsidRDefault="004C1C7E" w:rsidP="00647601">
      <w:pPr>
        <w:spacing w:after="0" w:line="276" w:lineRule="auto"/>
        <w:ind w:left="709"/>
        <w:rPr>
          <w:lang w:val="en-US"/>
        </w:rPr>
      </w:pPr>
      <w:r w:rsidRPr="00EB4EE6">
        <w:rPr>
          <w:lang w:val="en-US"/>
        </w:rPr>
        <w:t xml:space="preserve">In OPA’s experience, risk averse tendencies continue to dominate </w:t>
      </w:r>
      <w:r>
        <w:rPr>
          <w:lang w:val="en-US"/>
        </w:rPr>
        <w:t xml:space="preserve">in </w:t>
      </w:r>
      <w:r w:rsidRPr="00EB4EE6">
        <w:rPr>
          <w:lang w:val="en-US"/>
        </w:rPr>
        <w:t>the care provided to patients in the forensic mental health system, undermining</w:t>
      </w:r>
      <w:r w:rsidR="009D71C9">
        <w:rPr>
          <w:lang w:val="en-US"/>
        </w:rPr>
        <w:t xml:space="preserve"> therapeutic</w:t>
      </w:r>
      <w:r w:rsidRPr="00EB4EE6">
        <w:rPr>
          <w:lang w:val="en-US"/>
        </w:rPr>
        <w:t xml:space="preserve"> and recovery-based initiatives. </w:t>
      </w:r>
    </w:p>
    <w:p w14:paraId="544A382D" w14:textId="438F2AB6" w:rsidR="004C1C7E" w:rsidRPr="00C65FD9" w:rsidRDefault="00C70CBE" w:rsidP="00647601">
      <w:pPr>
        <w:spacing w:line="276" w:lineRule="auto"/>
        <w:ind w:left="709"/>
        <w:rPr>
          <w:lang w:val="en-US"/>
        </w:rPr>
      </w:pPr>
      <w:r>
        <w:rPr>
          <w:lang w:val="en-US"/>
        </w:rPr>
        <w:lastRenderedPageBreak/>
        <w:t>Damian’s</w:t>
      </w:r>
      <w:r w:rsidR="004C1C7E">
        <w:rPr>
          <w:lang w:val="en-US"/>
        </w:rPr>
        <w:t xml:space="preserve"> story </w:t>
      </w:r>
      <w:r w:rsidR="0066457E">
        <w:rPr>
          <w:lang w:val="en-US"/>
        </w:rPr>
        <w:t xml:space="preserve">illustrates how seclusion </w:t>
      </w:r>
      <w:r w:rsidR="00F56258">
        <w:rPr>
          <w:lang w:val="en-US"/>
        </w:rPr>
        <w:t xml:space="preserve">can </w:t>
      </w:r>
      <w:r w:rsidR="0066457E">
        <w:rPr>
          <w:lang w:val="en-US"/>
        </w:rPr>
        <w:t>sometimes</w:t>
      </w:r>
      <w:r w:rsidR="00F56258">
        <w:rPr>
          <w:lang w:val="en-US"/>
        </w:rPr>
        <w:t xml:space="preserve"> be</w:t>
      </w:r>
      <w:r w:rsidR="0066457E">
        <w:rPr>
          <w:lang w:val="en-US"/>
        </w:rPr>
        <w:t xml:space="preserve"> used to manage behavior with </w:t>
      </w:r>
      <w:r w:rsidR="00F56258">
        <w:rPr>
          <w:lang w:val="en-US"/>
        </w:rPr>
        <w:t xml:space="preserve">minimal regard to its lack of </w:t>
      </w:r>
      <w:r w:rsidR="0066457E">
        <w:rPr>
          <w:lang w:val="en-US"/>
        </w:rPr>
        <w:t>therapeutic benefit</w:t>
      </w:r>
      <w:r w:rsidR="004C1C7E">
        <w:rPr>
          <w:lang w:val="en-US"/>
        </w:rPr>
        <w:t xml:space="preserve">. </w:t>
      </w:r>
      <w:r w:rsidR="004C1C7E" w:rsidRPr="00C65FD9">
        <w:rPr>
          <w:lang w:val="en-US"/>
        </w:rPr>
        <w:t xml:space="preserve">Community Visitors report </w:t>
      </w:r>
      <w:r w:rsidR="004C1C7E">
        <w:rPr>
          <w:lang w:val="en-US"/>
        </w:rPr>
        <w:t xml:space="preserve">that </w:t>
      </w:r>
      <w:r w:rsidR="004C1C7E" w:rsidRPr="00C65FD9">
        <w:rPr>
          <w:lang w:val="en-US"/>
        </w:rPr>
        <w:t>high level</w:t>
      </w:r>
      <w:r w:rsidR="004C1C7E">
        <w:rPr>
          <w:lang w:val="en-US"/>
        </w:rPr>
        <w:t>s</w:t>
      </w:r>
      <w:r w:rsidR="004C1C7E" w:rsidRPr="00C65FD9">
        <w:rPr>
          <w:lang w:val="en-US"/>
        </w:rPr>
        <w:t xml:space="preserve"> of aggression between patients</w:t>
      </w:r>
      <w:r w:rsidR="00F56258">
        <w:rPr>
          <w:lang w:val="en-US"/>
        </w:rPr>
        <w:t xml:space="preserve"> at Thomas Embling Hospital</w:t>
      </w:r>
      <w:r w:rsidR="004C1C7E">
        <w:rPr>
          <w:lang w:val="en-US"/>
        </w:rPr>
        <w:t xml:space="preserve"> </w:t>
      </w:r>
      <w:r w:rsidR="009D71C9">
        <w:rPr>
          <w:lang w:val="en-US"/>
        </w:rPr>
        <w:t xml:space="preserve">can </w:t>
      </w:r>
      <w:r w:rsidR="004C1C7E">
        <w:rPr>
          <w:lang w:val="en-US"/>
        </w:rPr>
        <w:t xml:space="preserve">lead to </w:t>
      </w:r>
      <w:r w:rsidR="009D71C9">
        <w:rPr>
          <w:lang w:val="en-US"/>
        </w:rPr>
        <w:t xml:space="preserve">seclusion </w:t>
      </w:r>
      <w:r w:rsidR="004C1C7E">
        <w:rPr>
          <w:lang w:val="en-US"/>
        </w:rPr>
        <w:t xml:space="preserve">(with the authorisation of the Chief Psychiatrist), </w:t>
      </w:r>
      <w:r w:rsidR="004C1C7E" w:rsidRPr="00C65FD9">
        <w:rPr>
          <w:lang w:val="en-US"/>
        </w:rPr>
        <w:t>despite the introduction of the safe wards approach.</w:t>
      </w:r>
      <w:r w:rsidR="0066457E">
        <w:rPr>
          <w:lang w:val="en-US"/>
        </w:rPr>
        <w:t xml:space="preserve"> </w:t>
      </w:r>
      <w:r w:rsidR="00FF0050">
        <w:rPr>
          <w:lang w:val="en-US"/>
        </w:rPr>
        <w:t>In practice, t</w:t>
      </w:r>
      <w:r w:rsidR="0066457E">
        <w:rPr>
          <w:lang w:val="en-US"/>
        </w:rPr>
        <w:t>he number of residents with violent behaviors or heightened symptoms compromises the capacity of the service to apply an effective therapeutic model</w:t>
      </w:r>
      <w:r w:rsidR="00FF0050">
        <w:rPr>
          <w:lang w:val="en-US"/>
        </w:rPr>
        <w:t>, instead restricting intervention</w:t>
      </w:r>
      <w:r w:rsidR="00F56258">
        <w:rPr>
          <w:lang w:val="en-US"/>
        </w:rPr>
        <w:t xml:space="preserve"> options </w:t>
      </w:r>
      <w:r w:rsidR="00FF0050">
        <w:rPr>
          <w:lang w:val="en-US"/>
        </w:rPr>
        <w:t>to</w:t>
      </w:r>
      <w:r w:rsidR="00F56258">
        <w:rPr>
          <w:lang w:val="en-US"/>
        </w:rPr>
        <w:t xml:space="preserve"> </w:t>
      </w:r>
      <w:r w:rsidR="0066457E">
        <w:rPr>
          <w:lang w:val="en-US"/>
        </w:rPr>
        <w:t>behavior management and risk averse strategies.</w:t>
      </w:r>
      <w:r w:rsidR="004C1C7E">
        <w:rPr>
          <w:lang w:val="en-US"/>
        </w:rPr>
        <w:t xml:space="preserve"> </w:t>
      </w:r>
    </w:p>
    <w:p w14:paraId="7BB769CC" w14:textId="77777777" w:rsidR="004C1C7E" w:rsidRPr="00444DDB" w:rsidRDefault="004C1C7E" w:rsidP="004C1C7E">
      <w:pPr>
        <w:pStyle w:val="Heading3OPA"/>
        <w:numPr>
          <w:ilvl w:val="2"/>
          <w:numId w:val="16"/>
        </w:numPr>
        <w:ind w:left="709" w:hanging="709"/>
      </w:pPr>
      <w:r w:rsidRPr="00444DDB">
        <w:t>Transition planning</w:t>
      </w:r>
    </w:p>
    <w:p w14:paraId="3535DF75" w14:textId="60BADE30" w:rsidR="006A3A42" w:rsidRDefault="009D71C9" w:rsidP="00647601">
      <w:pPr>
        <w:spacing w:after="0" w:line="276" w:lineRule="auto"/>
        <w:ind w:left="709"/>
        <w:rPr>
          <w:lang w:val="en-US"/>
        </w:rPr>
      </w:pPr>
      <w:r>
        <w:rPr>
          <w:lang w:val="en-US"/>
        </w:rPr>
        <w:t>The</w:t>
      </w:r>
      <w:r w:rsidR="004C1C7E" w:rsidRPr="00EB4EE6">
        <w:rPr>
          <w:lang w:val="en-US"/>
        </w:rPr>
        <w:t xml:space="preserve"> Ombudsman</w:t>
      </w:r>
      <w:r w:rsidR="005C70C2">
        <w:rPr>
          <w:lang w:val="en-US"/>
        </w:rPr>
        <w:t xml:space="preserve"> </w:t>
      </w:r>
      <w:r w:rsidR="00F56258">
        <w:rPr>
          <w:lang w:val="en-US"/>
        </w:rPr>
        <w:t xml:space="preserve">report </w:t>
      </w:r>
      <w:r w:rsidR="005C70C2">
        <w:rPr>
          <w:lang w:val="en-US"/>
        </w:rPr>
        <w:t>show</w:t>
      </w:r>
      <w:r w:rsidR="00F56258">
        <w:rPr>
          <w:lang w:val="en-US"/>
        </w:rPr>
        <w:t>s</w:t>
      </w:r>
      <w:r w:rsidR="005C70C2">
        <w:rPr>
          <w:lang w:val="en-US"/>
        </w:rPr>
        <w:t xml:space="preserve"> that housing insecurity </w:t>
      </w:r>
      <w:r w:rsidR="00C518BA">
        <w:rPr>
          <w:lang w:val="en-US"/>
        </w:rPr>
        <w:t xml:space="preserve">is one of the factors that predicts </w:t>
      </w:r>
      <w:r w:rsidR="004C1C7E" w:rsidRPr="00EB4EE6">
        <w:rPr>
          <w:lang w:val="en-US"/>
        </w:rPr>
        <w:t xml:space="preserve">return to prison. </w:t>
      </w:r>
      <w:r w:rsidR="00F56258">
        <w:rPr>
          <w:lang w:val="en-US"/>
        </w:rPr>
        <w:t xml:space="preserve">It </w:t>
      </w:r>
      <w:r w:rsidR="005C70C2">
        <w:rPr>
          <w:lang w:val="en-US"/>
        </w:rPr>
        <w:t>also</w:t>
      </w:r>
      <w:r>
        <w:rPr>
          <w:lang w:val="en-US"/>
        </w:rPr>
        <w:t xml:space="preserve"> identifie</w:t>
      </w:r>
      <w:r w:rsidR="00F56258">
        <w:rPr>
          <w:lang w:val="en-US"/>
        </w:rPr>
        <w:t>s</w:t>
      </w:r>
      <w:r>
        <w:rPr>
          <w:lang w:val="en-US"/>
        </w:rPr>
        <w:t xml:space="preserve"> a high</w:t>
      </w:r>
      <w:r w:rsidR="004C1C7E" w:rsidRPr="00EB4EE6">
        <w:rPr>
          <w:lang w:val="en-US"/>
        </w:rPr>
        <w:t xml:space="preserve"> risk of death post release</w:t>
      </w:r>
      <w:r w:rsidR="005C70C2">
        <w:rPr>
          <w:lang w:val="en-US"/>
        </w:rPr>
        <w:t>, with</w:t>
      </w:r>
      <w:r w:rsidR="004C1C7E" w:rsidRPr="00EB4EE6">
        <w:rPr>
          <w:lang w:val="en-US"/>
        </w:rPr>
        <w:t xml:space="preserve"> the two most </w:t>
      </w:r>
      <w:r w:rsidR="005C70C2">
        <w:rPr>
          <w:lang w:val="en-US"/>
        </w:rPr>
        <w:t xml:space="preserve">frequent </w:t>
      </w:r>
      <w:r w:rsidR="004C1C7E" w:rsidRPr="00EB4EE6">
        <w:rPr>
          <w:lang w:val="en-US"/>
        </w:rPr>
        <w:t xml:space="preserve">causes </w:t>
      </w:r>
      <w:r w:rsidR="005C70C2">
        <w:rPr>
          <w:lang w:val="en-US"/>
        </w:rPr>
        <w:t xml:space="preserve">being related to mental health, namely drug </w:t>
      </w:r>
      <w:r w:rsidR="004C1C7E" w:rsidRPr="00EB4EE6">
        <w:rPr>
          <w:lang w:val="en-US"/>
        </w:rPr>
        <w:t xml:space="preserve">overdose and suicide. The Ombudsman links this to a </w:t>
      </w:r>
      <w:r w:rsidR="00F56258">
        <w:rPr>
          <w:lang w:val="en-US"/>
        </w:rPr>
        <w:t>failure to organise</w:t>
      </w:r>
      <w:r w:rsidR="004C1C7E" w:rsidRPr="00EB4EE6">
        <w:rPr>
          <w:lang w:val="en-US"/>
        </w:rPr>
        <w:t xml:space="preserve"> wrap around support</w:t>
      </w:r>
      <w:r w:rsidR="00F56258">
        <w:rPr>
          <w:lang w:val="en-US"/>
        </w:rPr>
        <w:t>s</w:t>
      </w:r>
      <w:r w:rsidR="004C1C7E" w:rsidRPr="00EB4EE6">
        <w:rPr>
          <w:lang w:val="en-US"/>
        </w:rPr>
        <w:t xml:space="preserve"> </w:t>
      </w:r>
      <w:r w:rsidR="00F56258">
        <w:rPr>
          <w:lang w:val="en-US"/>
        </w:rPr>
        <w:t xml:space="preserve">at </w:t>
      </w:r>
      <w:r w:rsidR="004C1C7E" w:rsidRPr="00EB4EE6">
        <w:rPr>
          <w:lang w:val="en-US"/>
        </w:rPr>
        <w:t xml:space="preserve">a time </w:t>
      </w:r>
      <w:r w:rsidR="005C70C2">
        <w:rPr>
          <w:lang w:val="en-US"/>
        </w:rPr>
        <w:t>when</w:t>
      </w:r>
      <w:r w:rsidR="004C1C7E" w:rsidRPr="00EB4EE6">
        <w:rPr>
          <w:lang w:val="en-US"/>
        </w:rPr>
        <w:t xml:space="preserve"> individuals </w:t>
      </w:r>
      <w:r w:rsidR="005C70C2">
        <w:rPr>
          <w:lang w:val="en-US"/>
        </w:rPr>
        <w:t xml:space="preserve">are </w:t>
      </w:r>
      <w:r w:rsidR="004C1C7E" w:rsidRPr="00EB4EE6">
        <w:rPr>
          <w:lang w:val="en-US"/>
        </w:rPr>
        <w:t>rebuild</w:t>
      </w:r>
      <w:r w:rsidR="005C70C2">
        <w:rPr>
          <w:lang w:val="en-US"/>
        </w:rPr>
        <w:t>ing</w:t>
      </w:r>
      <w:r w:rsidR="004C1C7E" w:rsidRPr="00EB4EE6">
        <w:rPr>
          <w:lang w:val="en-US"/>
        </w:rPr>
        <w:t xml:space="preserve"> their lives </w:t>
      </w:r>
      <w:r w:rsidR="00F56258">
        <w:rPr>
          <w:lang w:val="en-US"/>
        </w:rPr>
        <w:t>and</w:t>
      </w:r>
      <w:r w:rsidR="00F56258" w:rsidRPr="00EB4EE6">
        <w:rPr>
          <w:lang w:val="en-US"/>
        </w:rPr>
        <w:t xml:space="preserve"> </w:t>
      </w:r>
      <w:r w:rsidR="004C1C7E" w:rsidRPr="00EB4EE6">
        <w:rPr>
          <w:lang w:val="en-US"/>
        </w:rPr>
        <w:t xml:space="preserve">simultaneously </w:t>
      </w:r>
      <w:r w:rsidR="005C70C2">
        <w:rPr>
          <w:lang w:val="en-US"/>
        </w:rPr>
        <w:t xml:space="preserve">learning to </w:t>
      </w:r>
      <w:r w:rsidR="004C1C7E" w:rsidRPr="00EB4EE6">
        <w:rPr>
          <w:lang w:val="en-US"/>
        </w:rPr>
        <w:t>manag</w:t>
      </w:r>
      <w:r w:rsidR="005C70C2">
        <w:rPr>
          <w:lang w:val="en-US"/>
        </w:rPr>
        <w:t>e</w:t>
      </w:r>
      <w:r w:rsidR="004C1C7E" w:rsidRPr="00EB4EE6">
        <w:rPr>
          <w:lang w:val="en-US"/>
        </w:rPr>
        <w:t xml:space="preserve"> their mental health in a</w:t>
      </w:r>
      <w:r w:rsidR="00A03465">
        <w:rPr>
          <w:lang w:val="en-US"/>
        </w:rPr>
        <w:t xml:space="preserve"> starkly different </w:t>
      </w:r>
      <w:r w:rsidR="006A3A42">
        <w:rPr>
          <w:lang w:val="en-US"/>
        </w:rPr>
        <w:t>setting</w:t>
      </w:r>
      <w:r w:rsidR="004C1C7E" w:rsidRPr="00EB4EE6">
        <w:rPr>
          <w:lang w:val="en-US"/>
        </w:rPr>
        <w:t xml:space="preserve">. </w:t>
      </w:r>
    </w:p>
    <w:p w14:paraId="5BA8F65A" w14:textId="78CA5DFE" w:rsidR="0088496F" w:rsidRDefault="006A3A42" w:rsidP="00F56258">
      <w:pPr>
        <w:spacing w:after="0" w:line="276" w:lineRule="auto"/>
        <w:ind w:left="709"/>
        <w:rPr>
          <w:lang w:val="en-US"/>
        </w:rPr>
      </w:pPr>
      <w:r w:rsidRPr="006A3A42">
        <w:rPr>
          <w:lang w:val="en-US"/>
        </w:rPr>
        <w:t xml:space="preserve">Providing continued care from prison into the community is known as ‘through care’, it involves pre-release planning </w:t>
      </w:r>
      <w:r w:rsidR="00036E5B">
        <w:rPr>
          <w:lang w:val="en-US"/>
        </w:rPr>
        <w:t>beginning</w:t>
      </w:r>
      <w:r w:rsidR="00A03465">
        <w:rPr>
          <w:lang w:val="en-US"/>
        </w:rPr>
        <w:t xml:space="preserve"> in the</w:t>
      </w:r>
      <w:r w:rsidRPr="006A3A42">
        <w:rPr>
          <w:lang w:val="en-US"/>
        </w:rPr>
        <w:t xml:space="preserve"> weeks before a prisoner</w:t>
      </w:r>
      <w:r w:rsidR="00A03465">
        <w:rPr>
          <w:lang w:val="en-US"/>
        </w:rPr>
        <w:t xml:space="preserve">’s </w:t>
      </w:r>
      <w:r w:rsidRPr="006A3A42">
        <w:rPr>
          <w:lang w:val="en-US"/>
        </w:rPr>
        <w:t xml:space="preserve">release. Through care is critical in the rehabilitation of prisoners; it can prevent further custody </w:t>
      </w:r>
      <w:r w:rsidR="00A03465">
        <w:rPr>
          <w:lang w:val="en-US"/>
        </w:rPr>
        <w:t>by supporting individuals throughout a critical transition in their lives</w:t>
      </w:r>
      <w:r w:rsidRPr="006A3A42">
        <w:rPr>
          <w:lang w:val="en-US"/>
        </w:rPr>
        <w:t xml:space="preserve">. </w:t>
      </w:r>
      <w:r w:rsidR="00A03465">
        <w:rPr>
          <w:lang w:val="en-US"/>
        </w:rPr>
        <w:t xml:space="preserve">However, </w:t>
      </w:r>
      <w:r w:rsidR="00F56258">
        <w:rPr>
          <w:lang w:val="en-US"/>
        </w:rPr>
        <w:t>to</w:t>
      </w:r>
      <w:r w:rsidR="00A03465">
        <w:rPr>
          <w:lang w:val="en-US"/>
        </w:rPr>
        <w:t xml:space="preserve"> be successful, community-based </w:t>
      </w:r>
      <w:r w:rsidR="00F56258">
        <w:rPr>
          <w:lang w:val="en-US"/>
        </w:rPr>
        <w:t xml:space="preserve">specialised </w:t>
      </w:r>
      <w:r w:rsidR="00A03465">
        <w:rPr>
          <w:lang w:val="en-US"/>
        </w:rPr>
        <w:t>supports need to be available post release.</w:t>
      </w:r>
    </w:p>
    <w:p w14:paraId="5E000335" w14:textId="77777777" w:rsidR="00F56258" w:rsidRPr="006A3A42" w:rsidRDefault="00F56258" w:rsidP="00647601">
      <w:pPr>
        <w:spacing w:after="0" w:line="276" w:lineRule="auto"/>
        <w:ind w:left="709"/>
        <w:rPr>
          <w:lang w:val="en-US"/>
        </w:rPr>
      </w:pPr>
    </w:p>
    <w:tbl>
      <w:tblPr>
        <w:tblStyle w:val="TableGrid"/>
        <w:tblW w:w="0" w:type="auto"/>
        <w:tblInd w:w="720" w:type="dxa"/>
        <w:tblLook w:val="04A0" w:firstRow="1" w:lastRow="0" w:firstColumn="1" w:lastColumn="0" w:noHBand="0" w:noVBand="1"/>
      </w:tblPr>
      <w:tblGrid>
        <w:gridCol w:w="8908"/>
      </w:tblGrid>
      <w:tr w:rsidR="00C518BA" w14:paraId="28C62197" w14:textId="77777777" w:rsidTr="00C518BA">
        <w:tc>
          <w:tcPr>
            <w:tcW w:w="8908" w:type="dxa"/>
          </w:tcPr>
          <w:p w14:paraId="11FEF3D0" w14:textId="77EBB144" w:rsidR="00C518BA" w:rsidRDefault="00C518BA">
            <w:pPr>
              <w:pStyle w:val="CaseStudyheading"/>
              <w:rPr>
                <w:lang w:val="en-US"/>
              </w:rPr>
            </w:pPr>
            <w:r>
              <w:rPr>
                <w:lang w:val="en-US"/>
              </w:rPr>
              <w:t>Case study: Mark</w:t>
            </w:r>
          </w:p>
          <w:p w14:paraId="6E3EAF53" w14:textId="31ADAB9C" w:rsidR="00C518BA" w:rsidRDefault="00C518BA" w:rsidP="00647601">
            <w:pPr>
              <w:spacing w:after="0" w:line="276" w:lineRule="auto"/>
              <w:ind w:left="131"/>
              <w:rPr>
                <w:lang w:val="en-US"/>
              </w:rPr>
            </w:pPr>
            <w:r>
              <w:rPr>
                <w:lang w:val="en-US"/>
              </w:rPr>
              <w:t xml:space="preserve">OPA received a letter from a prisoner, Mark, who is in a maximum-security correctional center. He identifies as having autism, mental health, and substance abuse. For many years, he has cycled in and out of prison. </w:t>
            </w:r>
          </w:p>
          <w:p w14:paraId="75D8E4EF" w14:textId="472C98A8" w:rsidR="00C518BA" w:rsidRDefault="00C518BA" w:rsidP="00647601">
            <w:pPr>
              <w:spacing w:after="0" w:line="276" w:lineRule="auto"/>
              <w:ind w:left="131"/>
              <w:rPr>
                <w:lang w:val="en-US"/>
              </w:rPr>
            </w:pPr>
            <w:r>
              <w:rPr>
                <w:lang w:val="en-US"/>
              </w:rPr>
              <w:t>Mark has insight into the risk he can pose if he is not well supported when released into the community.</w:t>
            </w:r>
            <w:r w:rsidR="00DB20CA">
              <w:rPr>
                <w:lang w:val="en-US"/>
              </w:rPr>
              <w:t xml:space="preserve"> He is clear on his intention to contribute positively in his community, but acknowledges that </w:t>
            </w:r>
            <w:proofErr w:type="gramStart"/>
            <w:r w:rsidR="00DB20CA">
              <w:rPr>
                <w:lang w:val="en-US"/>
              </w:rPr>
              <w:t>in order to</w:t>
            </w:r>
            <w:proofErr w:type="gramEnd"/>
            <w:r w:rsidR="00DB20CA">
              <w:rPr>
                <w:lang w:val="en-US"/>
              </w:rPr>
              <w:t xml:space="preserve"> enact this, he needs supports.</w:t>
            </w:r>
            <w:r>
              <w:rPr>
                <w:lang w:val="en-US"/>
              </w:rPr>
              <w:t xml:space="preserve"> </w:t>
            </w:r>
            <w:r w:rsidR="00DB20CA">
              <w:rPr>
                <w:lang w:val="en-US"/>
              </w:rPr>
              <w:t>In preparation for</w:t>
            </w:r>
            <w:r>
              <w:rPr>
                <w:lang w:val="en-US"/>
              </w:rPr>
              <w:t xml:space="preserve"> his most recent release from prison, he </w:t>
            </w:r>
            <w:r w:rsidR="00DB20CA">
              <w:rPr>
                <w:lang w:val="en-US"/>
              </w:rPr>
              <w:t>requested</w:t>
            </w:r>
            <w:r>
              <w:rPr>
                <w:lang w:val="en-US"/>
              </w:rPr>
              <w:t xml:space="preserve"> a prison support worker to establish a transition support plan in which he</w:t>
            </w:r>
            <w:r w:rsidR="00DB20CA">
              <w:rPr>
                <w:lang w:val="en-US"/>
              </w:rPr>
              <w:t xml:space="preserve"> planned to</w:t>
            </w:r>
            <w:r>
              <w:rPr>
                <w:lang w:val="en-US"/>
              </w:rPr>
              <w:t xml:space="preserve"> request </w:t>
            </w:r>
            <w:r w:rsidR="00DB20CA">
              <w:rPr>
                <w:lang w:val="en-US"/>
              </w:rPr>
              <w:t xml:space="preserve">assistance with </w:t>
            </w:r>
            <w:r>
              <w:rPr>
                <w:lang w:val="en-US"/>
              </w:rPr>
              <w:t xml:space="preserve">housing, </w:t>
            </w:r>
            <w:r w:rsidR="00DE4027">
              <w:rPr>
                <w:lang w:val="en-US"/>
              </w:rPr>
              <w:t>Centrelink</w:t>
            </w:r>
            <w:r>
              <w:rPr>
                <w:lang w:val="en-US"/>
              </w:rPr>
              <w:t xml:space="preserve">, mental health, and substance use.  </w:t>
            </w:r>
          </w:p>
          <w:p w14:paraId="401363A4" w14:textId="3723D704" w:rsidR="00DB20CA" w:rsidRDefault="00C518BA" w:rsidP="00647601">
            <w:pPr>
              <w:spacing w:after="0" w:line="276" w:lineRule="auto"/>
              <w:ind w:left="131"/>
              <w:rPr>
                <w:lang w:val="en-US"/>
              </w:rPr>
            </w:pPr>
            <w:r>
              <w:rPr>
                <w:lang w:val="en-US"/>
              </w:rPr>
              <w:t xml:space="preserve">In the days preceding his release, </w:t>
            </w:r>
            <w:r w:rsidR="00DB20CA">
              <w:rPr>
                <w:lang w:val="en-US"/>
              </w:rPr>
              <w:t>he reminded the prison of his request</w:t>
            </w:r>
            <w:r>
              <w:rPr>
                <w:lang w:val="en-US"/>
              </w:rPr>
              <w:t xml:space="preserve"> but never received an answer. Mark was released in the evening, with none of the supports he identified and nowhere to go. </w:t>
            </w:r>
          </w:p>
          <w:p w14:paraId="3D98C4E4" w14:textId="02ED8880" w:rsidR="00C518BA" w:rsidRDefault="00DB20CA" w:rsidP="00DB20CA">
            <w:pPr>
              <w:spacing w:after="0" w:line="276" w:lineRule="auto"/>
              <w:ind w:left="131"/>
              <w:rPr>
                <w:lang w:val="en-US"/>
              </w:rPr>
            </w:pPr>
            <w:r>
              <w:rPr>
                <w:lang w:val="en-US"/>
              </w:rPr>
              <w:t>He is now again in custody; this is where he was when he contacted OPA. He was</w:t>
            </w:r>
            <w:r w:rsidR="00C518BA">
              <w:rPr>
                <w:lang w:val="en-US"/>
              </w:rPr>
              <w:t xml:space="preserve"> hopeful that his next release from prison would be more successful</w:t>
            </w:r>
            <w:r>
              <w:rPr>
                <w:lang w:val="en-US"/>
              </w:rPr>
              <w:t xml:space="preserve"> but was eager to obtain assistance in connecting with services</w:t>
            </w:r>
            <w:r w:rsidR="00C518BA">
              <w:rPr>
                <w:lang w:val="en-US"/>
              </w:rPr>
              <w:t>.</w:t>
            </w:r>
          </w:p>
        </w:tc>
      </w:tr>
    </w:tbl>
    <w:p w14:paraId="099F1BA4" w14:textId="4DD1F195" w:rsidR="006A3A42" w:rsidRDefault="00A03465" w:rsidP="00647601">
      <w:pPr>
        <w:spacing w:after="0" w:line="276" w:lineRule="auto"/>
        <w:ind w:left="709"/>
        <w:rPr>
          <w:lang w:val="en-US"/>
        </w:rPr>
      </w:pPr>
      <w:r>
        <w:rPr>
          <w:lang w:val="en-US"/>
        </w:rPr>
        <w:t>Mark</w:t>
      </w:r>
      <w:r w:rsidR="00B150C3">
        <w:rPr>
          <w:lang w:val="en-US"/>
        </w:rPr>
        <w:t>’s story illustrates</w:t>
      </w:r>
      <w:r>
        <w:rPr>
          <w:lang w:val="en-US"/>
        </w:rPr>
        <w:t xml:space="preserve"> </w:t>
      </w:r>
      <w:r w:rsidR="00F56258">
        <w:rPr>
          <w:lang w:val="en-US"/>
        </w:rPr>
        <w:t xml:space="preserve">the very </w:t>
      </w:r>
      <w:r w:rsidR="00B150C3">
        <w:rPr>
          <w:lang w:val="en-US"/>
        </w:rPr>
        <w:t>real impacts of</w:t>
      </w:r>
      <w:r w:rsidR="004C1C7E">
        <w:rPr>
          <w:lang w:val="en-US"/>
        </w:rPr>
        <w:t xml:space="preserve"> limited</w:t>
      </w:r>
      <w:r w:rsidR="00F56258">
        <w:rPr>
          <w:lang w:val="en-US"/>
        </w:rPr>
        <w:t xml:space="preserve"> </w:t>
      </w:r>
      <w:r w:rsidR="004C1C7E">
        <w:rPr>
          <w:lang w:val="en-US"/>
        </w:rPr>
        <w:t>dedicated mental health support programs specifically for prisoners transitioning from prison to the community</w:t>
      </w:r>
      <w:r>
        <w:rPr>
          <w:lang w:val="en-US"/>
        </w:rPr>
        <w:t>.</w:t>
      </w:r>
      <w:r>
        <w:rPr>
          <w:rStyle w:val="FootnoteReference"/>
          <w:lang w:val="en-US"/>
        </w:rPr>
        <w:footnoteReference w:id="51"/>
      </w:r>
      <w:r w:rsidR="004C1C7E">
        <w:rPr>
          <w:lang w:val="en-US"/>
        </w:rPr>
        <w:t xml:space="preserve"> </w:t>
      </w:r>
      <w:r w:rsidR="00F56258">
        <w:rPr>
          <w:lang w:val="en-US"/>
        </w:rPr>
        <w:t xml:space="preserve">Shortages </w:t>
      </w:r>
      <w:r w:rsidR="006A3A42">
        <w:rPr>
          <w:lang w:val="en-US"/>
        </w:rPr>
        <w:t>may be due</w:t>
      </w:r>
      <w:r w:rsidR="004C1C7E">
        <w:rPr>
          <w:lang w:val="en-US"/>
        </w:rPr>
        <w:t xml:space="preserve"> to limited funding </w:t>
      </w:r>
      <w:r>
        <w:rPr>
          <w:lang w:val="en-US"/>
        </w:rPr>
        <w:t xml:space="preserve">as well as </w:t>
      </w:r>
      <w:r w:rsidR="004C1C7E">
        <w:rPr>
          <w:lang w:val="en-US"/>
        </w:rPr>
        <w:t xml:space="preserve">growth in </w:t>
      </w:r>
      <w:r w:rsidR="005E756D">
        <w:rPr>
          <w:lang w:val="en-US"/>
        </w:rPr>
        <w:t xml:space="preserve">the </w:t>
      </w:r>
      <w:r w:rsidR="004C1C7E">
        <w:rPr>
          <w:lang w:val="en-US"/>
        </w:rPr>
        <w:t xml:space="preserve">prevalence of mental </w:t>
      </w:r>
      <w:r>
        <w:rPr>
          <w:lang w:val="en-US"/>
        </w:rPr>
        <w:t>illness</w:t>
      </w:r>
      <w:r w:rsidR="004C1C7E">
        <w:rPr>
          <w:lang w:val="en-US"/>
        </w:rPr>
        <w:t xml:space="preserve"> among prisoners. </w:t>
      </w:r>
    </w:p>
    <w:p w14:paraId="4FC49FD0" w14:textId="7137E56D" w:rsidR="00FF0050" w:rsidRDefault="00DB20CA" w:rsidP="00FF0050">
      <w:pPr>
        <w:spacing w:after="0" w:line="276" w:lineRule="auto"/>
        <w:ind w:left="709"/>
        <w:rPr>
          <w:lang w:val="en-US"/>
        </w:rPr>
      </w:pPr>
      <w:r>
        <w:rPr>
          <w:lang w:val="en-US"/>
        </w:rPr>
        <w:lastRenderedPageBreak/>
        <w:t>S</w:t>
      </w:r>
      <w:r w:rsidR="00F56258" w:rsidRPr="00A03465">
        <w:rPr>
          <w:lang w:val="en-US"/>
        </w:rPr>
        <w:t>ome people await admission to the forensic mental health system</w:t>
      </w:r>
      <w:r>
        <w:rPr>
          <w:lang w:val="en-US"/>
        </w:rPr>
        <w:t xml:space="preserve"> while </w:t>
      </w:r>
      <w:r w:rsidR="00F56258" w:rsidRPr="00A03465">
        <w:rPr>
          <w:lang w:val="en-US"/>
        </w:rPr>
        <w:t xml:space="preserve">others are overstaying their sentence for lack of suitable and secure community-based accommodation options. </w:t>
      </w:r>
      <w:r w:rsidR="00FF0050">
        <w:rPr>
          <w:lang w:val="en-US"/>
        </w:rPr>
        <w:t xml:space="preserve">OPA guardians who have clients in the forensic mental health system have observed that some discrimination exists for people who have limited informal supports. Anecdotally, they are more likely to remain in restrictive environments unless they have supports outside of prison.  </w:t>
      </w:r>
    </w:p>
    <w:p w14:paraId="5223C0E5" w14:textId="40A6A679" w:rsidR="00F56258" w:rsidRDefault="00F56258" w:rsidP="00647601">
      <w:pPr>
        <w:spacing w:after="0" w:line="276" w:lineRule="auto"/>
        <w:ind w:left="709"/>
        <w:rPr>
          <w:lang w:val="en-US"/>
        </w:rPr>
      </w:pPr>
      <w:r w:rsidRPr="00EB4EE6">
        <w:rPr>
          <w:lang w:val="en-US"/>
        </w:rPr>
        <w:t xml:space="preserve">Better integration of services and coordination between the justice and mental health systems ensures a person is fully supported, while in detention </w:t>
      </w:r>
      <w:r w:rsidR="00DB20CA">
        <w:rPr>
          <w:lang w:val="en-US"/>
        </w:rPr>
        <w:t>and</w:t>
      </w:r>
      <w:r w:rsidRPr="00EB4EE6">
        <w:rPr>
          <w:lang w:val="en-US"/>
        </w:rPr>
        <w:t xml:space="preserve"> upon release.</w:t>
      </w:r>
    </w:p>
    <w:p w14:paraId="010F2A12" w14:textId="6267D7E8" w:rsidR="00A03465" w:rsidRDefault="00DB20CA" w:rsidP="00DB20CA">
      <w:pPr>
        <w:keepLines/>
        <w:spacing w:after="0" w:line="276" w:lineRule="auto"/>
        <w:ind w:left="709"/>
        <w:rPr>
          <w:lang w:val="en-US"/>
        </w:rPr>
      </w:pPr>
      <w:r>
        <w:t>It</w:t>
      </w:r>
      <w:r w:rsidR="00A03465" w:rsidRPr="00B13260">
        <w:t xml:space="preserve"> is the </w:t>
      </w:r>
      <w:r w:rsidR="00A03465">
        <w:t>justice system’s responsibility</w:t>
      </w:r>
      <w:r w:rsidR="00A03465" w:rsidRPr="00B13260">
        <w:t xml:space="preserve"> to regulate</w:t>
      </w:r>
      <w:r w:rsidR="006C766F">
        <w:t xml:space="preserve"> correctional </w:t>
      </w:r>
      <w:r>
        <w:t xml:space="preserve">services, but </w:t>
      </w:r>
      <w:r w:rsidR="00A03465" w:rsidRPr="00B13260">
        <w:t>government</w:t>
      </w:r>
      <w:r w:rsidR="00A03465">
        <w:t xml:space="preserve"> more broadly has a duty of care </w:t>
      </w:r>
      <w:r w:rsidR="00A03465" w:rsidRPr="00B13260">
        <w:t xml:space="preserve">to adequately fund and resource </w:t>
      </w:r>
      <w:r w:rsidR="00B150C3">
        <w:t>human services</w:t>
      </w:r>
      <w:r w:rsidR="005E756D">
        <w:t>,</w:t>
      </w:r>
      <w:r w:rsidR="00F56258">
        <w:t xml:space="preserve"> such as mental health</w:t>
      </w:r>
      <w:r w:rsidR="005E756D">
        <w:t xml:space="preserve"> services</w:t>
      </w:r>
      <w:r w:rsidR="006C766F">
        <w:t>,</w:t>
      </w:r>
      <w:r w:rsidR="00A03465" w:rsidRPr="00B13260">
        <w:t xml:space="preserve"> </w:t>
      </w:r>
      <w:r w:rsidR="00A03465">
        <w:t>t</w:t>
      </w:r>
      <w:r w:rsidR="00B150C3">
        <w:t>o</w:t>
      </w:r>
      <w:r w:rsidR="00A03465">
        <w:t xml:space="preserve"> </w:t>
      </w:r>
      <w:r w:rsidR="00EA1E76">
        <w:t>prevent in</w:t>
      </w:r>
      <w:r w:rsidR="00A03465">
        <w:t xml:space="preserve">justice </w:t>
      </w:r>
      <w:r w:rsidR="00F56258">
        <w:t xml:space="preserve">and </w:t>
      </w:r>
      <w:r w:rsidR="00EA1E76">
        <w:t xml:space="preserve">support people to </w:t>
      </w:r>
      <w:r w:rsidR="00B150C3">
        <w:t xml:space="preserve">avoid </w:t>
      </w:r>
      <w:r w:rsidR="00A03465">
        <w:t>detention</w:t>
      </w:r>
      <w:r w:rsidR="00A03465" w:rsidRPr="00B13260">
        <w:t xml:space="preserve">. </w:t>
      </w:r>
      <w:r w:rsidR="00A03465">
        <w:t>The</w:t>
      </w:r>
      <w:r w:rsidR="00A03465" w:rsidRPr="00A03465">
        <w:t xml:space="preserve"> need to protect</w:t>
      </w:r>
      <w:r w:rsidR="00C70CBE">
        <w:t xml:space="preserve"> the community</w:t>
      </w:r>
      <w:r w:rsidR="00A03465" w:rsidRPr="00A03465">
        <w:t xml:space="preserve"> is valid </w:t>
      </w:r>
      <w:r w:rsidR="00A03465">
        <w:t xml:space="preserve">but </w:t>
      </w:r>
      <w:r w:rsidR="00B150C3">
        <w:t xml:space="preserve">it should be </w:t>
      </w:r>
      <w:r w:rsidR="00F56258">
        <w:t xml:space="preserve">met </w:t>
      </w:r>
      <w:r w:rsidR="00B150C3">
        <w:t>with</w:t>
      </w:r>
      <w:r w:rsidR="00A03465" w:rsidRPr="00A03465">
        <w:t xml:space="preserve"> rigorous and best practice treatment approaches, </w:t>
      </w:r>
      <w:r w:rsidR="00C70CBE">
        <w:t xml:space="preserve">adequately priced </w:t>
      </w:r>
      <w:r w:rsidR="00852595">
        <w:t xml:space="preserve">services offered by </w:t>
      </w:r>
      <w:r w:rsidR="00A03465" w:rsidRPr="00A03465">
        <w:t xml:space="preserve">skilled </w:t>
      </w:r>
      <w:r w:rsidR="00852595">
        <w:t xml:space="preserve">workers, </w:t>
      </w:r>
      <w:r w:rsidR="00A03465" w:rsidRPr="00A03465">
        <w:t>and</w:t>
      </w:r>
      <w:r w:rsidR="00852595">
        <w:t xml:space="preserve"> perhaps most importantly</w:t>
      </w:r>
      <w:r w:rsidR="00EA1E76">
        <w:t>,</w:t>
      </w:r>
      <w:r w:rsidR="00A03465" w:rsidRPr="00A03465">
        <w:t xml:space="preserve"> </w:t>
      </w:r>
      <w:r w:rsidR="00F56258">
        <w:t>secure community</w:t>
      </w:r>
      <w:r w:rsidR="00F56258" w:rsidRPr="00A03465">
        <w:t xml:space="preserve"> </w:t>
      </w:r>
      <w:r w:rsidR="00A03465" w:rsidRPr="00A03465">
        <w:t>accommodation options.</w:t>
      </w:r>
      <w:r w:rsidR="00A03465">
        <w:t xml:space="preserve"> </w:t>
      </w:r>
      <w:r w:rsidR="004C1C7E" w:rsidRPr="00A03465">
        <w:rPr>
          <w:lang w:val="en-US"/>
        </w:rPr>
        <w:t xml:space="preserve">OPA endorses </w:t>
      </w:r>
      <w:r w:rsidR="00EA1E76">
        <w:rPr>
          <w:lang w:val="en-US"/>
        </w:rPr>
        <w:t>the following</w:t>
      </w:r>
      <w:r w:rsidR="004C1C7E" w:rsidRPr="00A03465">
        <w:rPr>
          <w:lang w:val="en-US"/>
        </w:rPr>
        <w:t xml:space="preserve"> </w:t>
      </w:r>
      <w:r w:rsidR="00A03465" w:rsidRPr="00A03465">
        <w:rPr>
          <w:lang w:val="en-US"/>
        </w:rPr>
        <w:t>recommendation</w:t>
      </w:r>
      <w:r w:rsidR="004C1C7E" w:rsidRPr="00A03465">
        <w:rPr>
          <w:lang w:val="en-US"/>
        </w:rPr>
        <w:t xml:space="preserve"> made by the Ombudsman</w:t>
      </w:r>
      <w:r w:rsidR="00A03465">
        <w:rPr>
          <w:lang w:val="en-US"/>
        </w:rPr>
        <w:t xml:space="preserve">. </w:t>
      </w:r>
    </w:p>
    <w:p w14:paraId="1384F6D0" w14:textId="77777777" w:rsidR="00C70CBE" w:rsidRDefault="00C70CBE" w:rsidP="00C70CBE">
      <w:pPr>
        <w:spacing w:before="0" w:after="0" w:line="276" w:lineRule="auto"/>
        <w:ind w:left="709"/>
        <w:rPr>
          <w:b/>
        </w:rPr>
      </w:pPr>
    </w:p>
    <w:p w14:paraId="2ACABE2E" w14:textId="0BC8CB92" w:rsidR="00A03465" w:rsidRPr="00C70CBE" w:rsidRDefault="00A03465" w:rsidP="00C70CBE">
      <w:pPr>
        <w:spacing w:before="0" w:after="0" w:line="276" w:lineRule="auto"/>
        <w:ind w:left="709"/>
        <w:rPr>
          <w:b/>
        </w:rPr>
      </w:pPr>
      <w:bookmarkStart w:id="28" w:name="_Hlk12352251"/>
      <w:r w:rsidRPr="00C70CBE">
        <w:rPr>
          <w:b/>
        </w:rPr>
        <w:t>Recommendation</w:t>
      </w:r>
      <w:r w:rsidR="00C70CBE">
        <w:rPr>
          <w:b/>
        </w:rPr>
        <w:t xml:space="preserve"> </w:t>
      </w:r>
      <w:r w:rsidR="00A006FD">
        <w:rPr>
          <w:b/>
        </w:rPr>
        <w:t>18</w:t>
      </w:r>
    </w:p>
    <w:p w14:paraId="4192B9AF" w14:textId="63AA20CA" w:rsidR="004C1C7E" w:rsidRDefault="00B150C3" w:rsidP="00647601">
      <w:pPr>
        <w:spacing w:before="0" w:after="0" w:line="276" w:lineRule="auto"/>
        <w:ind w:left="709"/>
        <w:rPr>
          <w:b/>
          <w:lang w:val="en-US"/>
        </w:rPr>
      </w:pPr>
      <w:r>
        <w:rPr>
          <w:b/>
        </w:rPr>
        <w:t xml:space="preserve">The </w:t>
      </w:r>
      <w:r w:rsidR="00A03465" w:rsidRPr="00C70CBE">
        <w:rPr>
          <w:b/>
        </w:rPr>
        <w:t>Victorian Gove</w:t>
      </w:r>
      <w:proofErr w:type="spellStart"/>
      <w:r w:rsidR="00A03465" w:rsidRPr="00A03465">
        <w:rPr>
          <w:b/>
          <w:lang w:val="en-US"/>
        </w:rPr>
        <w:t>rnment</w:t>
      </w:r>
      <w:proofErr w:type="spellEnd"/>
      <w:r w:rsidR="00A03465" w:rsidRPr="00A03465">
        <w:rPr>
          <w:b/>
          <w:lang w:val="en-US"/>
        </w:rPr>
        <w:t xml:space="preserve"> should fund the expansion of </w:t>
      </w:r>
      <w:r w:rsidR="004C1C7E" w:rsidRPr="00A03465">
        <w:rPr>
          <w:b/>
          <w:lang w:val="en-US"/>
        </w:rPr>
        <w:t>transition and community based mental health services for former prisoners.</w:t>
      </w:r>
      <w:r w:rsidR="00C70CBE">
        <w:rPr>
          <w:rStyle w:val="FootnoteReference"/>
          <w:b/>
          <w:lang w:val="en-US"/>
        </w:rPr>
        <w:footnoteReference w:id="52"/>
      </w:r>
    </w:p>
    <w:bookmarkEnd w:id="28"/>
    <w:p w14:paraId="6BC73F80" w14:textId="2164F256" w:rsidR="008E6D4C" w:rsidRPr="00197264" w:rsidRDefault="008E6D4C" w:rsidP="008E6D4C">
      <w:pPr>
        <w:pStyle w:val="Heading3OPA"/>
        <w:numPr>
          <w:ilvl w:val="2"/>
          <w:numId w:val="16"/>
        </w:numPr>
        <w:ind w:left="709" w:hanging="709"/>
      </w:pPr>
      <w:r>
        <w:rPr>
          <w:lang w:val="en-US"/>
        </w:rPr>
        <w:t xml:space="preserve">NDIS and justice interface </w:t>
      </w:r>
    </w:p>
    <w:p w14:paraId="31F15BCB" w14:textId="31975D54" w:rsidR="00852595" w:rsidRPr="00852595" w:rsidRDefault="00852595" w:rsidP="00852595">
      <w:pPr>
        <w:spacing w:line="276" w:lineRule="auto"/>
        <w:ind w:left="709"/>
        <w:rPr>
          <w:lang w:val="en-US"/>
        </w:rPr>
      </w:pPr>
      <w:r w:rsidRPr="00852595">
        <w:rPr>
          <w:lang w:val="en-US"/>
        </w:rPr>
        <w:t xml:space="preserve">Prisoners with mental illness and/or disability are some of society’s most disadvantaged individuals. The NDIS is a promising initiative for this cohort but thus far OPA </w:t>
      </w:r>
      <w:r w:rsidR="00F56258">
        <w:rPr>
          <w:lang w:val="en-US"/>
        </w:rPr>
        <w:t xml:space="preserve">observes </w:t>
      </w:r>
      <w:r w:rsidR="002C41E0">
        <w:rPr>
          <w:lang w:val="en-US"/>
        </w:rPr>
        <w:t xml:space="preserve">that </w:t>
      </w:r>
      <w:r w:rsidR="002C41E0" w:rsidRPr="00852595">
        <w:rPr>
          <w:lang w:val="en-US"/>
        </w:rPr>
        <w:t>its</w:t>
      </w:r>
      <w:r w:rsidRPr="00852595">
        <w:rPr>
          <w:lang w:val="en-US"/>
        </w:rPr>
        <w:t xml:space="preserve"> interface with the justice system has not operated smoothly. </w:t>
      </w:r>
    </w:p>
    <w:p w14:paraId="2D2300A1" w14:textId="059B9BD4" w:rsidR="002C41E0" w:rsidRDefault="008E6D4C" w:rsidP="002C41E0">
      <w:pPr>
        <w:spacing w:line="276" w:lineRule="auto"/>
        <w:ind w:left="709"/>
        <w:rPr>
          <w:lang w:val="en-US"/>
        </w:rPr>
      </w:pPr>
      <w:r>
        <w:rPr>
          <w:lang w:val="en-US"/>
        </w:rPr>
        <w:t xml:space="preserve">The </w:t>
      </w:r>
      <w:r w:rsidR="002C41E0">
        <w:rPr>
          <w:lang w:val="en-US"/>
        </w:rPr>
        <w:t>dearth</w:t>
      </w:r>
      <w:r>
        <w:rPr>
          <w:lang w:val="en-US"/>
        </w:rPr>
        <w:t xml:space="preserve"> of post release supports is </w:t>
      </w:r>
      <w:r w:rsidR="002C41E0">
        <w:rPr>
          <w:lang w:val="en-US"/>
        </w:rPr>
        <w:t>one of many</w:t>
      </w:r>
      <w:r>
        <w:rPr>
          <w:lang w:val="en-US"/>
        </w:rPr>
        <w:t xml:space="preserve"> issue</w:t>
      </w:r>
      <w:r w:rsidR="002C41E0">
        <w:rPr>
          <w:lang w:val="en-US"/>
        </w:rPr>
        <w:t>s for NDIS participants who interact with the mental health and justice systems</w:t>
      </w:r>
      <w:r>
        <w:rPr>
          <w:lang w:val="en-US"/>
        </w:rPr>
        <w:t xml:space="preserve">. In </w:t>
      </w:r>
      <w:r w:rsidR="002C41E0">
        <w:rPr>
          <w:lang w:val="en-US"/>
        </w:rPr>
        <w:t xml:space="preserve">the move </w:t>
      </w:r>
      <w:r>
        <w:rPr>
          <w:lang w:val="en-US"/>
        </w:rPr>
        <w:t xml:space="preserve">towards a market-based model, </w:t>
      </w:r>
      <w:r w:rsidRPr="00A03465">
        <w:rPr>
          <w:lang w:val="en-US"/>
        </w:rPr>
        <w:t xml:space="preserve">OPA </w:t>
      </w:r>
      <w:r w:rsidR="002C41E0">
        <w:rPr>
          <w:lang w:val="en-US"/>
        </w:rPr>
        <w:t xml:space="preserve">has found </w:t>
      </w:r>
      <w:r w:rsidRPr="00A03465">
        <w:rPr>
          <w:lang w:val="en-US"/>
        </w:rPr>
        <w:t xml:space="preserve">service and accommodation providers to be reluctant to </w:t>
      </w:r>
      <w:r w:rsidR="002C41E0">
        <w:rPr>
          <w:lang w:val="en-US"/>
        </w:rPr>
        <w:t>take on</w:t>
      </w:r>
      <w:r w:rsidRPr="00A03465">
        <w:rPr>
          <w:lang w:val="en-US"/>
        </w:rPr>
        <w:t xml:space="preserve"> </w:t>
      </w:r>
      <w:r w:rsidR="002C41E0">
        <w:rPr>
          <w:lang w:val="en-US"/>
        </w:rPr>
        <w:t>individuals</w:t>
      </w:r>
      <w:r w:rsidR="002C41E0" w:rsidRPr="00A03465">
        <w:rPr>
          <w:lang w:val="en-US"/>
        </w:rPr>
        <w:t xml:space="preserve"> </w:t>
      </w:r>
      <w:r w:rsidRPr="00A03465">
        <w:rPr>
          <w:lang w:val="en-US"/>
        </w:rPr>
        <w:t>leaving</w:t>
      </w:r>
      <w:r>
        <w:rPr>
          <w:lang w:val="en-US"/>
        </w:rPr>
        <w:t xml:space="preserve"> Thomas Embling Hospital </w:t>
      </w:r>
      <w:r w:rsidR="002C41E0">
        <w:rPr>
          <w:lang w:val="en-US"/>
        </w:rPr>
        <w:t xml:space="preserve">and </w:t>
      </w:r>
      <w:r>
        <w:rPr>
          <w:lang w:val="en-US"/>
        </w:rPr>
        <w:t>other settings of criminal detention</w:t>
      </w:r>
      <w:r w:rsidRPr="00A03465">
        <w:rPr>
          <w:lang w:val="en-US"/>
        </w:rPr>
        <w:t>.</w:t>
      </w:r>
      <w:r>
        <w:rPr>
          <w:lang w:val="en-US"/>
        </w:rPr>
        <w:t xml:space="preserve"> </w:t>
      </w:r>
      <w:r w:rsidRPr="008E6D4C">
        <w:rPr>
          <w:lang w:val="en-US"/>
        </w:rPr>
        <w:t xml:space="preserve">The work can be </w:t>
      </w:r>
      <w:r w:rsidR="00DB20CA" w:rsidRPr="008E6D4C">
        <w:rPr>
          <w:lang w:val="en-US"/>
        </w:rPr>
        <w:t>demanding,</w:t>
      </w:r>
      <w:r w:rsidRPr="008E6D4C">
        <w:rPr>
          <w:lang w:val="en-US"/>
        </w:rPr>
        <w:t xml:space="preserve"> </w:t>
      </w:r>
      <w:r w:rsidR="00EA1E76">
        <w:rPr>
          <w:lang w:val="en-US"/>
        </w:rPr>
        <w:t>and</w:t>
      </w:r>
      <w:r w:rsidRPr="008E6D4C">
        <w:rPr>
          <w:lang w:val="en-US"/>
        </w:rPr>
        <w:t xml:space="preserve"> this cohort of individuals can seem ‘unattractive’ or high risk for providers.</w:t>
      </w:r>
      <w:r w:rsidR="002C41E0">
        <w:rPr>
          <w:lang w:val="en-US"/>
        </w:rPr>
        <w:t xml:space="preserve"> </w:t>
      </w:r>
    </w:p>
    <w:p w14:paraId="41B5DF05" w14:textId="2F90DFFC" w:rsidR="002C41E0" w:rsidRPr="000B4B70" w:rsidRDefault="002C41E0" w:rsidP="00BF7474">
      <w:pPr>
        <w:spacing w:line="276" w:lineRule="auto"/>
        <w:ind w:left="720"/>
      </w:pPr>
      <w:r w:rsidRPr="000B4B70">
        <w:t xml:space="preserve">Before the NDIS, </w:t>
      </w:r>
      <w:r>
        <w:t>DHHS</w:t>
      </w:r>
      <w:r w:rsidRPr="000B4B70">
        <w:t xml:space="preserve"> exercised its duty of care by providing services without discrimination to individuals with complex needs and challenging behaviours. In the NDIS private market, choice and control are granted </w:t>
      </w:r>
      <w:r>
        <w:t>not only to</w:t>
      </w:r>
      <w:r w:rsidRPr="000B4B70">
        <w:t xml:space="preserve"> participants</w:t>
      </w:r>
      <w:r>
        <w:t>, but also to</w:t>
      </w:r>
      <w:r w:rsidRPr="000B4B70">
        <w:t xml:space="preserve"> providers who have no obligation to provide or maintain services to participants </w:t>
      </w:r>
      <w:proofErr w:type="gramStart"/>
      <w:r w:rsidRPr="000B4B70">
        <w:t>if</w:t>
      </w:r>
      <w:r w:rsidR="00DB20CA">
        <w:t xml:space="preserve"> and </w:t>
      </w:r>
      <w:r w:rsidRPr="000B4B70">
        <w:t>when</w:t>
      </w:r>
      <w:proofErr w:type="gramEnd"/>
      <w:r w:rsidRPr="000B4B70">
        <w:t xml:space="preserve"> problems arise. While there may be a financial incentive to take on participants with substantial NDIS funding, OPA has seen that for many providers</w:t>
      </w:r>
      <w:r w:rsidR="00DB20CA">
        <w:t>,</w:t>
      </w:r>
      <w:r w:rsidRPr="000B4B70">
        <w:t xml:space="preserve"> the perceived risks outweigh the </w:t>
      </w:r>
      <w:r>
        <w:t>monetary</w:t>
      </w:r>
      <w:r w:rsidRPr="000B4B70">
        <w:t xml:space="preserve"> benefits.</w:t>
      </w:r>
      <w:r>
        <w:rPr>
          <w:rStyle w:val="FootnoteReference"/>
        </w:rPr>
        <w:footnoteReference w:id="53"/>
      </w:r>
    </w:p>
    <w:p w14:paraId="248835F3" w14:textId="5E34129E" w:rsidR="008E6D4C" w:rsidRPr="008E6D4C" w:rsidRDefault="002C41E0">
      <w:pPr>
        <w:spacing w:after="0" w:line="276" w:lineRule="auto"/>
        <w:ind w:left="709"/>
        <w:rPr>
          <w:lang w:val="en-US"/>
        </w:rPr>
      </w:pPr>
      <w:r w:rsidRPr="000B4B70">
        <w:t>Participants with complex needs continue to be disadvantaged by the scheme</w:t>
      </w:r>
      <w:r>
        <w:t>; their safety and wellbeing are compromised by thin markets</w:t>
      </w:r>
      <w:r w:rsidRPr="000B4B70">
        <w:t>.</w:t>
      </w:r>
      <w:r>
        <w:rPr>
          <w:lang w:val="en-US"/>
        </w:rPr>
        <w:t xml:space="preserve"> </w:t>
      </w:r>
      <w:r w:rsidR="00FF0050">
        <w:rPr>
          <w:lang w:val="en-US"/>
        </w:rPr>
        <w:t>While some NDIS funded services are providing in-reach supports to participants who are in Thomas Embling, t</w:t>
      </w:r>
      <w:r w:rsidRPr="00852595">
        <w:rPr>
          <w:lang w:val="en-US"/>
        </w:rPr>
        <w:t>he current NDIS pricing framework is</w:t>
      </w:r>
      <w:r w:rsidR="00FF0050">
        <w:rPr>
          <w:lang w:val="en-US"/>
        </w:rPr>
        <w:t xml:space="preserve"> not conducive to </w:t>
      </w:r>
      <w:r w:rsidRPr="00852595">
        <w:rPr>
          <w:lang w:val="en-US"/>
        </w:rPr>
        <w:t>attract</w:t>
      </w:r>
      <w:r w:rsidR="00FF0050">
        <w:rPr>
          <w:lang w:val="en-US"/>
        </w:rPr>
        <w:t>ing</w:t>
      </w:r>
      <w:r w:rsidRPr="00852595">
        <w:rPr>
          <w:lang w:val="en-US"/>
        </w:rPr>
        <w:t xml:space="preserve"> the highly specialized</w:t>
      </w:r>
      <w:r>
        <w:rPr>
          <w:lang w:val="en-US"/>
        </w:rPr>
        <w:t xml:space="preserve"> mental health</w:t>
      </w:r>
      <w:r w:rsidRPr="00852595">
        <w:rPr>
          <w:lang w:val="en-US"/>
        </w:rPr>
        <w:t xml:space="preserve"> </w:t>
      </w:r>
      <w:r w:rsidRPr="00852595">
        <w:rPr>
          <w:lang w:val="en-US"/>
        </w:rPr>
        <w:lastRenderedPageBreak/>
        <w:t xml:space="preserve">workforce that is required for this cohort. </w:t>
      </w:r>
      <w:r w:rsidR="00852595">
        <w:rPr>
          <w:lang w:val="en-US"/>
        </w:rPr>
        <w:t xml:space="preserve">Damian’s story illustrates </w:t>
      </w:r>
      <w:r w:rsidR="00852595" w:rsidRPr="00852595">
        <w:rPr>
          <w:lang w:val="en-US"/>
        </w:rPr>
        <w:t>this issue, and unfortunately is a situation that is not unfamiliar to OPA</w:t>
      </w:r>
      <w:r w:rsidR="008E6D4C" w:rsidRPr="00852595">
        <w:rPr>
          <w:lang w:val="en-US"/>
        </w:rPr>
        <w:t xml:space="preserve">. OPA’s report </w:t>
      </w:r>
      <w:r w:rsidR="008E6D4C" w:rsidRPr="00852595">
        <w:rPr>
          <w:i/>
          <w:lang w:val="en-US"/>
        </w:rPr>
        <w:t>The Illusion of Choice and Control</w:t>
      </w:r>
      <w:r w:rsidR="008E6D4C" w:rsidRPr="00852595">
        <w:rPr>
          <w:lang w:val="en-US"/>
        </w:rPr>
        <w:t xml:space="preserve"> speaks to</w:t>
      </w:r>
      <w:r w:rsidR="00852595" w:rsidRPr="00852595">
        <w:rPr>
          <w:lang w:val="en-US"/>
        </w:rPr>
        <w:t xml:space="preserve"> the problems appearing at the NDIS and justice system interface and makes </w:t>
      </w:r>
      <w:proofErr w:type="gramStart"/>
      <w:r w:rsidR="00852595" w:rsidRPr="00852595">
        <w:rPr>
          <w:lang w:val="en-US"/>
        </w:rPr>
        <w:t>a number of</w:t>
      </w:r>
      <w:proofErr w:type="gramEnd"/>
      <w:r w:rsidR="00852595" w:rsidRPr="00852595">
        <w:rPr>
          <w:lang w:val="en-US"/>
        </w:rPr>
        <w:t xml:space="preserve"> recommendations that are applicable to people with mental illness who are in contact with the justice system. OPA encourages the Commission to read the report in conjunction with this submission. </w:t>
      </w:r>
    </w:p>
    <w:p w14:paraId="5E043333" w14:textId="77777777" w:rsidR="004C1C7E" w:rsidRDefault="004C1C7E" w:rsidP="004C1C7E">
      <w:pPr>
        <w:pStyle w:val="Heading2OPA"/>
        <w:numPr>
          <w:ilvl w:val="1"/>
          <w:numId w:val="16"/>
        </w:numPr>
        <w:ind w:left="709" w:hanging="709"/>
      </w:pPr>
      <w:r w:rsidRPr="00CC38B1">
        <w:rPr>
          <w:i/>
        </w:rPr>
        <w:t>Crimes (Mental Impairment and Unfitness to be Tried) Act 1997</w:t>
      </w:r>
      <w:r w:rsidRPr="001063A0">
        <w:t xml:space="preserve"> (Vic)</w:t>
      </w:r>
    </w:p>
    <w:p w14:paraId="622D0E81" w14:textId="45148D5C" w:rsidR="004C1C7E" w:rsidRDefault="004C1C7E" w:rsidP="00647601">
      <w:pPr>
        <w:spacing w:after="0" w:line="276" w:lineRule="auto"/>
        <w:ind w:left="709"/>
      </w:pPr>
      <w:r>
        <w:t xml:space="preserve">In June 2014, the Victorian Law Reform Commission (VLRC) reviewed the </w:t>
      </w:r>
      <w:r w:rsidRPr="001063A0">
        <w:rPr>
          <w:i/>
        </w:rPr>
        <w:t>Crimes (Mental Impairment and Unfitness to be Tried) Act 1997</w:t>
      </w:r>
      <w:r>
        <w:rPr>
          <w:i/>
        </w:rPr>
        <w:t xml:space="preserve"> </w:t>
      </w:r>
      <w:r>
        <w:t>(</w:t>
      </w:r>
      <w:r w:rsidR="000424A1">
        <w:t>CMIA</w:t>
      </w:r>
      <w:r w:rsidR="006A3A42">
        <w:t>)</w:t>
      </w:r>
      <w:r>
        <w:t xml:space="preserve">. The </w:t>
      </w:r>
      <w:r w:rsidR="00741C36">
        <w:t>CMIA</w:t>
      </w:r>
      <w:r w:rsidR="008E6D4C">
        <w:t xml:space="preserve"> </w:t>
      </w:r>
      <w:r>
        <w:t xml:space="preserve">operates across government departments, criminal courts, and mental health and disability service sectors. </w:t>
      </w:r>
      <w:r w:rsidR="006A3A42">
        <w:t xml:space="preserve">The review confirmed that </w:t>
      </w:r>
      <w:proofErr w:type="gramStart"/>
      <w:r>
        <w:t>the majority of</w:t>
      </w:r>
      <w:proofErr w:type="gramEnd"/>
      <w:r>
        <w:t xml:space="preserve"> people under the </w:t>
      </w:r>
      <w:r w:rsidR="00741C36">
        <w:t>CMIA</w:t>
      </w:r>
      <w:r w:rsidR="008E6D4C">
        <w:t xml:space="preserve"> </w:t>
      </w:r>
      <w:r>
        <w:t xml:space="preserve">have a history of mental health: </w:t>
      </w:r>
    </w:p>
    <w:p w14:paraId="56D8110A" w14:textId="1A80A2D4" w:rsidR="008E6D4C" w:rsidRDefault="004C1C7E" w:rsidP="00EC4951">
      <w:pPr>
        <w:pStyle w:val="NormalOPA"/>
        <w:keepNext/>
        <w:keepLines/>
      </w:pPr>
      <w:r>
        <w:t xml:space="preserve">“Of the 146 participants detained under </w:t>
      </w:r>
      <w:r w:rsidR="00E40346">
        <w:t>CMIA</w:t>
      </w:r>
    </w:p>
    <w:p w14:paraId="1C49E9D6" w14:textId="53F37243" w:rsidR="008E6D4C" w:rsidRDefault="004C1C7E" w:rsidP="00EC4951">
      <w:pPr>
        <w:pStyle w:val="NormalOPA"/>
        <w:keepNext/>
        <w:keepLines/>
        <w:numPr>
          <w:ilvl w:val="0"/>
          <w:numId w:val="21"/>
        </w:numPr>
      </w:pPr>
      <w:r>
        <w:t xml:space="preserve">72.4 per cent had previous contact with psychiatric services </w:t>
      </w:r>
    </w:p>
    <w:p w14:paraId="40023CBA" w14:textId="3D73469D" w:rsidR="008E6D4C" w:rsidRDefault="004C1C7E" w:rsidP="00EC4951">
      <w:pPr>
        <w:pStyle w:val="NormalOPA"/>
        <w:keepNext/>
        <w:keepLines/>
        <w:numPr>
          <w:ilvl w:val="0"/>
          <w:numId w:val="21"/>
        </w:numPr>
      </w:pPr>
      <w:r>
        <w:t>58.2 per cent had prior psychiatric hospitalisation</w:t>
      </w:r>
    </w:p>
    <w:p w14:paraId="3245297B" w14:textId="0A68B973" w:rsidR="008E6D4C" w:rsidRDefault="004C1C7E" w:rsidP="00EC4951">
      <w:pPr>
        <w:pStyle w:val="NormalOPA"/>
        <w:keepNext/>
        <w:keepLines/>
        <w:numPr>
          <w:ilvl w:val="0"/>
          <w:numId w:val="21"/>
        </w:numPr>
      </w:pPr>
      <w:r>
        <w:t xml:space="preserve">65.1 per cent had a primary diagnosis of schizophrenia </w:t>
      </w:r>
    </w:p>
    <w:p w14:paraId="3484901C" w14:textId="6E9F1E08" w:rsidR="008E6D4C" w:rsidRDefault="004C1C7E" w:rsidP="00EC4951">
      <w:pPr>
        <w:pStyle w:val="NormalOPA"/>
        <w:keepNext/>
        <w:keepLines/>
        <w:numPr>
          <w:ilvl w:val="0"/>
          <w:numId w:val="21"/>
        </w:numPr>
      </w:pPr>
      <w:r>
        <w:t>10.3 per cent had another psychotic disorder</w:t>
      </w:r>
    </w:p>
    <w:p w14:paraId="7592690A" w14:textId="22551147" w:rsidR="004C1C7E" w:rsidRDefault="004C1C7E">
      <w:pPr>
        <w:pStyle w:val="NormalOPA"/>
        <w:numPr>
          <w:ilvl w:val="0"/>
          <w:numId w:val="21"/>
        </w:numPr>
      </w:pPr>
      <w:r>
        <w:t>Only 10 participants had a primary diagnosis of intellectual disability.”</w:t>
      </w:r>
      <w:r>
        <w:rPr>
          <w:rStyle w:val="FootnoteReference"/>
        </w:rPr>
        <w:footnoteReference w:id="54"/>
      </w:r>
    </w:p>
    <w:p w14:paraId="0CD4A058" w14:textId="4E98B175" w:rsidR="004C1C7E" w:rsidRDefault="004C1C7E" w:rsidP="00647601">
      <w:pPr>
        <w:spacing w:after="0" w:line="276" w:lineRule="auto"/>
        <w:ind w:left="709"/>
      </w:pPr>
      <w:r w:rsidRPr="00C76D0B">
        <w:t xml:space="preserve">Most </w:t>
      </w:r>
      <w:r w:rsidR="006A3A42">
        <w:t>individuals</w:t>
      </w:r>
      <w:r w:rsidRPr="00C76D0B">
        <w:t xml:space="preserve"> on a custodial order under the </w:t>
      </w:r>
      <w:r w:rsidR="000424A1">
        <w:t>CMIA</w:t>
      </w:r>
      <w:r w:rsidR="008E6D4C" w:rsidRPr="00C76D0B">
        <w:t xml:space="preserve"> </w:t>
      </w:r>
      <w:r w:rsidRPr="00C76D0B">
        <w:t xml:space="preserve">are detained at Thomas Embling Hospital. Bed shortages, however, mean that some </w:t>
      </w:r>
      <w:r w:rsidR="000424A1">
        <w:t>CMIA</w:t>
      </w:r>
      <w:r w:rsidR="00D96325">
        <w:t xml:space="preserve"> </w:t>
      </w:r>
      <w:r w:rsidRPr="00C76D0B">
        <w:t xml:space="preserve">clients who would be best </w:t>
      </w:r>
      <w:r w:rsidR="006A3A42">
        <w:t xml:space="preserve">placed </w:t>
      </w:r>
      <w:r w:rsidRPr="00C76D0B">
        <w:t>at Thomas Embling are kept in prisons where they are not receiving appropriate mental health supports.</w:t>
      </w:r>
    </w:p>
    <w:p w14:paraId="5417FF3F" w14:textId="253BB478" w:rsidR="004C1C7E" w:rsidRDefault="004C1C7E" w:rsidP="00647601">
      <w:pPr>
        <w:spacing w:after="0" w:line="276" w:lineRule="auto"/>
        <w:ind w:left="709"/>
      </w:pPr>
      <w:r>
        <w:t xml:space="preserve">Treatments provided to </w:t>
      </w:r>
      <w:r w:rsidR="001D3DF0">
        <w:t>persons</w:t>
      </w:r>
      <w:r>
        <w:t xml:space="preserve"> with mental illness on orders under the </w:t>
      </w:r>
      <w:r w:rsidRPr="008E6D4C">
        <w:t>Mental Health Act are relatively well established based on the notion that the illness may respond to trea</w:t>
      </w:r>
      <w:r>
        <w:t xml:space="preserve">tment and psychosocial supports over time. The same does not exist for people under the </w:t>
      </w:r>
      <w:r w:rsidR="000424A1">
        <w:t>CMIA</w:t>
      </w:r>
      <w:r>
        <w:t xml:space="preserve">, which lacks provisions relating to treatment planning and review. </w:t>
      </w:r>
    </w:p>
    <w:p w14:paraId="37A80554" w14:textId="5C8AD79B" w:rsidR="004C1C7E" w:rsidRDefault="004C1C7E" w:rsidP="00647601">
      <w:pPr>
        <w:spacing w:after="0" w:line="276" w:lineRule="auto"/>
        <w:ind w:left="709"/>
      </w:pPr>
      <w:r>
        <w:t xml:space="preserve">OPA repeats </w:t>
      </w:r>
      <w:r w:rsidR="00EA1E76">
        <w:t xml:space="preserve">the following </w:t>
      </w:r>
      <w:r>
        <w:t xml:space="preserve">recommendation made by the VLRC </w:t>
      </w:r>
      <w:r w:rsidR="008E6D4C">
        <w:t>to</w:t>
      </w:r>
      <w:r>
        <w:t xml:space="preserve"> address the gap in forensic mental health services for people subject to a supervision order under the </w:t>
      </w:r>
      <w:r w:rsidR="000424A1">
        <w:t>CMIA</w:t>
      </w:r>
      <w:r>
        <w:t xml:space="preserve">: </w:t>
      </w:r>
    </w:p>
    <w:p w14:paraId="43E14181" w14:textId="0EEC2113" w:rsidR="004C1C7E" w:rsidRPr="006D01D5" w:rsidRDefault="004C1C7E" w:rsidP="00647601">
      <w:pPr>
        <w:spacing w:after="0" w:line="276" w:lineRule="auto"/>
        <w:ind w:left="709"/>
        <w:rPr>
          <w:b/>
        </w:rPr>
      </w:pPr>
      <w:bookmarkStart w:id="29" w:name="_Hlk12352259"/>
      <w:r w:rsidRPr="006D01D5">
        <w:rPr>
          <w:b/>
        </w:rPr>
        <w:t>Recommendation</w:t>
      </w:r>
      <w:r w:rsidR="00852595">
        <w:rPr>
          <w:b/>
        </w:rPr>
        <w:t xml:space="preserve"> </w:t>
      </w:r>
      <w:r w:rsidR="00A006FD">
        <w:rPr>
          <w:b/>
        </w:rPr>
        <w:t>19</w:t>
      </w:r>
    </w:p>
    <w:p w14:paraId="339AD179" w14:textId="77777777" w:rsidR="004C1C7E" w:rsidRPr="006D01D5" w:rsidRDefault="004C1C7E" w:rsidP="00647601">
      <w:pPr>
        <w:spacing w:before="0" w:after="0" w:line="276" w:lineRule="auto"/>
        <w:ind w:left="709"/>
        <w:rPr>
          <w:b/>
        </w:rPr>
      </w:pPr>
      <w:r w:rsidRPr="006D01D5">
        <w:rPr>
          <w:b/>
        </w:rPr>
        <w:t xml:space="preserve">A new medium-secure forensic mental health facility should be established as an approved mental health service for adults with a mental illness who are subject to supervision orders under the </w:t>
      </w:r>
      <w:r w:rsidRPr="00A17635">
        <w:rPr>
          <w:b/>
          <w:i/>
        </w:rPr>
        <w:t>Crimes (Mental Impairment and Unfitness to be Tried) Act 1997</w:t>
      </w:r>
      <w:r w:rsidRPr="006D01D5">
        <w:rPr>
          <w:b/>
        </w:rPr>
        <w:t xml:space="preserve"> (Vic).</w:t>
      </w:r>
    </w:p>
    <w:bookmarkEnd w:id="29"/>
    <w:p w14:paraId="5562E01A" w14:textId="6915D19F" w:rsidR="004C1C7E" w:rsidRDefault="004C1C7E" w:rsidP="00647601">
      <w:pPr>
        <w:spacing w:after="0" w:line="276" w:lineRule="auto"/>
        <w:ind w:left="709"/>
      </w:pPr>
      <w:r>
        <w:t xml:space="preserve">The VLRC recommended </w:t>
      </w:r>
      <w:r w:rsidRPr="005856D8">
        <w:t>amendments</w:t>
      </w:r>
      <w:r>
        <w:t xml:space="preserve"> to the </w:t>
      </w:r>
      <w:r w:rsidR="000424A1">
        <w:t>CMIA</w:t>
      </w:r>
      <w:r w:rsidR="002C41E0">
        <w:t xml:space="preserve"> </w:t>
      </w:r>
      <w:r>
        <w:t>but OPA understands t</w:t>
      </w:r>
      <w:r w:rsidRPr="00AD2FFB">
        <w:t xml:space="preserve">he </w:t>
      </w:r>
      <w:r>
        <w:t>review</w:t>
      </w:r>
      <w:r w:rsidR="00A17635">
        <w:t xml:space="preserve"> of the </w:t>
      </w:r>
      <w:r w:rsidR="008E6D4C">
        <w:t>legislation</w:t>
      </w:r>
      <w:r>
        <w:t xml:space="preserve"> has </w:t>
      </w:r>
      <w:r w:rsidR="00A17635">
        <w:t xml:space="preserve">recently </w:t>
      </w:r>
      <w:r>
        <w:t xml:space="preserve">lapsed and it may </w:t>
      </w:r>
      <w:r w:rsidR="00A17635">
        <w:t>take</w:t>
      </w:r>
      <w:r>
        <w:t xml:space="preserve"> years before it is</w:t>
      </w:r>
      <w:r w:rsidR="00741C36">
        <w:t xml:space="preserve"> again</w:t>
      </w:r>
      <w:r>
        <w:t xml:space="preserve"> debated in parliament. OPA stresses </w:t>
      </w:r>
      <w:r w:rsidR="00741C36">
        <w:t xml:space="preserve">the </w:t>
      </w:r>
      <w:r>
        <w:t>urgency</w:t>
      </w:r>
      <w:r w:rsidR="00741C36">
        <w:t xml:space="preserve"> of reviewing the legislation</w:t>
      </w:r>
      <w:r>
        <w:t xml:space="preserve">. </w:t>
      </w:r>
    </w:p>
    <w:p w14:paraId="4D3C3AC8" w14:textId="68046EA7" w:rsidR="004C1C7E" w:rsidRDefault="004C1C7E" w:rsidP="00E27E93">
      <w:pPr>
        <w:keepNext/>
        <w:spacing w:after="0" w:line="276" w:lineRule="auto"/>
        <w:ind w:left="709"/>
        <w:rPr>
          <w:b/>
        </w:rPr>
      </w:pPr>
      <w:bookmarkStart w:id="30" w:name="_Hlk12352263"/>
      <w:r w:rsidRPr="006D01D5">
        <w:rPr>
          <w:b/>
        </w:rPr>
        <w:lastRenderedPageBreak/>
        <w:t>Recommendation</w:t>
      </w:r>
      <w:r w:rsidR="00852595">
        <w:rPr>
          <w:b/>
        </w:rPr>
        <w:t xml:space="preserve"> </w:t>
      </w:r>
      <w:r w:rsidR="00A006FD">
        <w:rPr>
          <w:b/>
        </w:rPr>
        <w:t>20</w:t>
      </w:r>
    </w:p>
    <w:p w14:paraId="54B46071" w14:textId="0D15DF80" w:rsidR="00A17635" w:rsidRPr="00A17635" w:rsidRDefault="00A17635" w:rsidP="00E27E93">
      <w:pPr>
        <w:keepNext/>
        <w:spacing w:before="0" w:after="0" w:line="276" w:lineRule="auto"/>
        <w:ind w:left="709"/>
        <w:rPr>
          <w:b/>
        </w:rPr>
      </w:pPr>
      <w:r>
        <w:rPr>
          <w:b/>
        </w:rPr>
        <w:t>The Victorian Government should prioriti</w:t>
      </w:r>
      <w:r w:rsidR="002C41E0">
        <w:rPr>
          <w:b/>
        </w:rPr>
        <w:t>s</w:t>
      </w:r>
      <w:r>
        <w:rPr>
          <w:b/>
        </w:rPr>
        <w:t xml:space="preserve">e </w:t>
      </w:r>
      <w:r w:rsidR="00A006FD">
        <w:rPr>
          <w:b/>
        </w:rPr>
        <w:t>reforms to</w:t>
      </w:r>
      <w:r>
        <w:rPr>
          <w:b/>
        </w:rPr>
        <w:t xml:space="preserve"> the </w:t>
      </w:r>
      <w:r w:rsidRPr="00A17635">
        <w:rPr>
          <w:b/>
          <w:i/>
        </w:rPr>
        <w:t>Crimes (Mental Impairment and Unfitness to be Tri</w:t>
      </w:r>
      <w:r w:rsidRPr="00852595">
        <w:rPr>
          <w:b/>
          <w:i/>
        </w:rPr>
        <w:t>ed) Act 1997</w:t>
      </w:r>
      <w:r w:rsidRPr="00852595">
        <w:rPr>
          <w:b/>
        </w:rPr>
        <w:t xml:space="preserve"> on </w:t>
      </w:r>
      <w:r w:rsidR="00852595" w:rsidRPr="00852595">
        <w:rPr>
          <w:b/>
        </w:rPr>
        <w:t>its parliamentary</w:t>
      </w:r>
      <w:r w:rsidRPr="00852595">
        <w:rPr>
          <w:b/>
        </w:rPr>
        <w:t xml:space="preserve"> legislative agenda.</w:t>
      </w:r>
    </w:p>
    <w:bookmarkEnd w:id="30"/>
    <w:p w14:paraId="1AA7F5BB" w14:textId="77777777" w:rsidR="004C1C7E" w:rsidRPr="00EB4EE6" w:rsidRDefault="004C1C7E" w:rsidP="004C1C7E">
      <w:pPr>
        <w:pStyle w:val="Heading2OPA"/>
        <w:numPr>
          <w:ilvl w:val="1"/>
          <w:numId w:val="16"/>
        </w:numPr>
        <w:ind w:left="709" w:hanging="709"/>
      </w:pPr>
      <w:r w:rsidRPr="00EB4EE6">
        <w:t xml:space="preserve">Victoria Police </w:t>
      </w:r>
    </w:p>
    <w:p w14:paraId="0686A8C3" w14:textId="77777777" w:rsidR="00994B5D" w:rsidRDefault="004C1C7E" w:rsidP="00647601">
      <w:pPr>
        <w:spacing w:after="0" w:line="276" w:lineRule="auto"/>
        <w:ind w:left="709"/>
      </w:pPr>
      <w:r>
        <w:t>Police and emergency services are often at the frontline of responding to crises involving people with mental illness in the community</w:t>
      </w:r>
      <w:r w:rsidR="006A3A42">
        <w:t>.</w:t>
      </w:r>
      <w:r w:rsidR="00994B5D" w:rsidRPr="00994B5D">
        <w:t xml:space="preserve"> </w:t>
      </w:r>
      <w:r w:rsidR="00994B5D">
        <w:t>Recent statistics from Victoria Police show that police respond to a mental health incident every twelve minutes.</w:t>
      </w:r>
      <w:r w:rsidR="00994B5D">
        <w:rPr>
          <w:rStyle w:val="FootnoteReference"/>
        </w:rPr>
        <w:footnoteReference w:id="55"/>
      </w:r>
      <w:r w:rsidR="006A3A42">
        <w:t xml:space="preserve"> </w:t>
      </w:r>
    </w:p>
    <w:p w14:paraId="70AAE537" w14:textId="63ED9AFD" w:rsidR="00D96325" w:rsidRDefault="004C1C7E" w:rsidP="00EC4951">
      <w:pPr>
        <w:keepLines/>
        <w:spacing w:after="0" w:line="276" w:lineRule="auto"/>
        <w:ind w:left="709"/>
      </w:pPr>
      <w:r>
        <w:t xml:space="preserve">OPA welcomes recent initiatives </w:t>
      </w:r>
      <w:r w:rsidR="004636B3">
        <w:t>where</w:t>
      </w:r>
      <w:r>
        <w:t xml:space="preserve"> mental health services and police work together to respond to high risk situations (e.g. PACER and RAPID programs). Community Visitors </w:t>
      </w:r>
      <w:r w:rsidR="00A17635">
        <w:t>observe</w:t>
      </w:r>
      <w:r>
        <w:t xml:space="preserve"> that PACER units are well skilled in de-escalation and can relieve hospitals and emergency departments by </w:t>
      </w:r>
      <w:r w:rsidR="00D96325">
        <w:t>assessing individuals to determine whether ongoing mental health support should be provided</w:t>
      </w:r>
      <w:r w:rsidR="00E40346">
        <w:t xml:space="preserve"> to them</w:t>
      </w:r>
      <w:r w:rsidR="00D11D79">
        <w:t>.</w:t>
      </w:r>
    </w:p>
    <w:p w14:paraId="405CDA71" w14:textId="112918D9" w:rsidR="004C1C7E" w:rsidRDefault="004636B3" w:rsidP="00647601">
      <w:pPr>
        <w:spacing w:after="0" w:line="276" w:lineRule="auto"/>
        <w:ind w:left="709"/>
      </w:pPr>
      <w:r>
        <w:t xml:space="preserve">PACER teams are only available in the evening, OPA recommends they be extended into all hours. </w:t>
      </w:r>
    </w:p>
    <w:p w14:paraId="2B2C3815" w14:textId="015795D4" w:rsidR="00A17635" w:rsidRDefault="00A17635" w:rsidP="00647601">
      <w:pPr>
        <w:spacing w:after="0" w:line="276" w:lineRule="auto"/>
        <w:ind w:left="709"/>
        <w:rPr>
          <w:b/>
        </w:rPr>
      </w:pPr>
      <w:bookmarkStart w:id="31" w:name="_Hlk12352268"/>
      <w:r w:rsidRPr="00A17635">
        <w:rPr>
          <w:b/>
        </w:rPr>
        <w:t>Recommendation</w:t>
      </w:r>
      <w:r w:rsidR="00852595">
        <w:rPr>
          <w:b/>
        </w:rPr>
        <w:t xml:space="preserve"> </w:t>
      </w:r>
      <w:r w:rsidR="00A006FD">
        <w:rPr>
          <w:b/>
        </w:rPr>
        <w:t>21</w:t>
      </w:r>
    </w:p>
    <w:p w14:paraId="45F181F1" w14:textId="7B785E16" w:rsidR="004636B3" w:rsidRDefault="00852595" w:rsidP="00852595">
      <w:pPr>
        <w:spacing w:before="0" w:after="0" w:line="276" w:lineRule="auto"/>
        <w:ind w:left="709"/>
        <w:rPr>
          <w:b/>
        </w:rPr>
      </w:pPr>
      <w:r>
        <w:rPr>
          <w:b/>
        </w:rPr>
        <w:t>The Victorian Government should fund an expansion of the Victoria Police PACER program to operate 24/7.</w:t>
      </w:r>
    </w:p>
    <w:bookmarkEnd w:id="31"/>
    <w:p w14:paraId="0E403D1F" w14:textId="181B9479" w:rsidR="00D9550D" w:rsidRDefault="00471BE4" w:rsidP="00471BE4">
      <w:pPr>
        <w:spacing w:after="0" w:line="276" w:lineRule="auto"/>
        <w:ind w:left="709"/>
      </w:pPr>
      <w:r>
        <w:t xml:space="preserve">Notwithstanding the commendable work of Victoria Police, a call to 000 should generate the least restrictive option. When mental health is the main concern, a </w:t>
      </w:r>
      <w:r w:rsidR="001F02E6">
        <w:t>Crisis Assessment and Treatment (CAT)</w:t>
      </w:r>
      <w:r>
        <w:t xml:space="preserve"> team or ambulance </w:t>
      </w:r>
      <w:r w:rsidR="009E0811">
        <w:t>could</w:t>
      </w:r>
      <w:r>
        <w:t xml:space="preserve"> respond in a less restrictive manner</w:t>
      </w:r>
      <w:r w:rsidR="001F02E6">
        <w:t xml:space="preserve">. OPA is aware that the Victorian CAT program is </w:t>
      </w:r>
      <w:r w:rsidR="00D9550D">
        <w:t xml:space="preserve">financially </w:t>
      </w:r>
      <w:r w:rsidR="001F02E6">
        <w:t>stretched and does not always have the capacity to respond to all calls</w:t>
      </w:r>
      <w:r>
        <w:t>.</w:t>
      </w:r>
    </w:p>
    <w:p w14:paraId="3055DD7F" w14:textId="751BB11C" w:rsidR="00D9550D" w:rsidRPr="009E0811" w:rsidRDefault="00D9550D" w:rsidP="00471BE4">
      <w:pPr>
        <w:spacing w:after="0" w:line="276" w:lineRule="auto"/>
        <w:ind w:left="709"/>
        <w:rPr>
          <w:b/>
        </w:rPr>
      </w:pPr>
      <w:r w:rsidRPr="009E0811">
        <w:rPr>
          <w:b/>
        </w:rPr>
        <w:t xml:space="preserve">Recommendation </w:t>
      </w:r>
      <w:r w:rsidR="00A006FD" w:rsidRPr="009E0811">
        <w:rPr>
          <w:b/>
        </w:rPr>
        <w:t>2</w:t>
      </w:r>
      <w:r w:rsidR="00A006FD">
        <w:rPr>
          <w:b/>
        </w:rPr>
        <w:t>2</w:t>
      </w:r>
    </w:p>
    <w:p w14:paraId="4C917583" w14:textId="38A8CA1D" w:rsidR="00471BE4" w:rsidRDefault="00D9550D" w:rsidP="00D9550D">
      <w:pPr>
        <w:spacing w:before="0" w:after="0" w:line="276" w:lineRule="auto"/>
        <w:ind w:left="709"/>
      </w:pPr>
      <w:r w:rsidRPr="009E0811">
        <w:rPr>
          <w:b/>
        </w:rPr>
        <w:t>The Victorian Government should restore funding for the Crisis Assessment and Treatment (CAT) program to ensure the service can operate reliably.</w:t>
      </w:r>
      <w:r w:rsidR="00471BE4">
        <w:t xml:space="preserve">  </w:t>
      </w:r>
    </w:p>
    <w:p w14:paraId="1C367241" w14:textId="77777777" w:rsidR="004C1C7E" w:rsidRPr="00EC67FE" w:rsidRDefault="004C1C7E" w:rsidP="004C1C7E">
      <w:pPr>
        <w:pStyle w:val="Heading3OPA"/>
        <w:numPr>
          <w:ilvl w:val="2"/>
          <w:numId w:val="16"/>
        </w:numPr>
        <w:ind w:left="709" w:hanging="709"/>
        <w:rPr>
          <w:lang w:val="en-US"/>
        </w:rPr>
      </w:pPr>
      <w:r w:rsidRPr="00EC67FE">
        <w:rPr>
          <w:lang w:val="en-US"/>
        </w:rPr>
        <w:t>The Independent Third Person Program</w:t>
      </w:r>
    </w:p>
    <w:p w14:paraId="6FC9DF0F" w14:textId="6058F238" w:rsidR="004C1C7E" w:rsidRDefault="004C1C7E" w:rsidP="00647601">
      <w:pPr>
        <w:spacing w:after="0" w:line="276" w:lineRule="auto"/>
        <w:ind w:left="709"/>
      </w:pPr>
      <w:r w:rsidRPr="00842F9A">
        <w:t xml:space="preserve">The </w:t>
      </w:r>
      <w:r>
        <w:t xml:space="preserve">Independent Third Person’s (ITP) Program </w:t>
      </w:r>
      <w:r w:rsidRPr="00842F9A">
        <w:t xml:space="preserve">trains volunteers to support alleged offenders, victims and witnesses </w:t>
      </w:r>
      <w:r w:rsidR="00A26198">
        <w:t xml:space="preserve">of any age </w:t>
      </w:r>
      <w:r w:rsidRPr="00842F9A">
        <w:t xml:space="preserve">with a </w:t>
      </w:r>
      <w:r>
        <w:t>disability</w:t>
      </w:r>
      <w:r w:rsidRPr="00842F9A">
        <w:t xml:space="preserve"> at a Victoria Police Interview</w:t>
      </w:r>
      <w:r w:rsidR="00A26198">
        <w:t>.</w:t>
      </w:r>
      <w:r w:rsidRPr="00842F9A">
        <w:t xml:space="preserve"> </w:t>
      </w:r>
      <w:r>
        <w:t>Police interviews often require people to comprehend complex information quickly, understand their legal rights, and be able to communicate with people in positions of authority.</w:t>
      </w:r>
    </w:p>
    <w:p w14:paraId="2E7F2C2D" w14:textId="77777777" w:rsidR="004C1C7E" w:rsidRDefault="004C1C7E" w:rsidP="00647601">
      <w:pPr>
        <w:spacing w:after="0" w:line="276" w:lineRule="auto"/>
        <w:ind w:left="709"/>
      </w:pPr>
      <w:r>
        <w:t>ITPs are available 24 hours, 7 days a week to attend any police station throughout Victoria.</w:t>
      </w:r>
      <w:r w:rsidRPr="00D00927">
        <w:rPr>
          <w:rFonts w:ascii="Helvetica" w:hAnsi="Helvetica" w:cs="Helvetica"/>
          <w:sz w:val="20"/>
          <w:szCs w:val="20"/>
        </w:rPr>
        <w:t xml:space="preserve"> </w:t>
      </w:r>
      <w:r w:rsidRPr="00842F9A">
        <w:t>They are independent of the police and the investigation. ITP support is a safeguard that helps ensure the</w:t>
      </w:r>
      <w:r>
        <w:t xml:space="preserve"> </w:t>
      </w:r>
      <w:r w:rsidRPr="00842F9A">
        <w:t xml:space="preserve">person with </w:t>
      </w:r>
      <w:r>
        <w:t>disability</w:t>
      </w:r>
      <w:r w:rsidRPr="00842F9A">
        <w:t xml:space="preserve"> is not disadvantaged when communicating with police. The primary role of</w:t>
      </w:r>
      <w:r>
        <w:t xml:space="preserve"> </w:t>
      </w:r>
      <w:r w:rsidRPr="00842F9A">
        <w:t>the ITP is to facilitate communication between the alleged offender</w:t>
      </w:r>
      <w:r>
        <w:t xml:space="preserve"> or victim</w:t>
      </w:r>
      <w:r w:rsidRPr="00842F9A">
        <w:t xml:space="preserve"> and the police. It is also part of their role</w:t>
      </w:r>
      <w:r>
        <w:t xml:space="preserve"> </w:t>
      </w:r>
      <w:r w:rsidRPr="00842F9A">
        <w:t xml:space="preserve">to ensure that the </w:t>
      </w:r>
      <w:r>
        <w:t>person</w:t>
      </w:r>
      <w:r w:rsidRPr="00842F9A">
        <w:t xml:space="preserve"> understands and can exercise their rights if they so wish.</w:t>
      </w:r>
      <w:r>
        <w:t xml:space="preserve"> </w:t>
      </w:r>
    </w:p>
    <w:p w14:paraId="5FCE7936" w14:textId="0120A068" w:rsidR="004C1C7E" w:rsidRDefault="004C1C7E" w:rsidP="00647601">
      <w:pPr>
        <w:spacing w:after="0" w:line="276" w:lineRule="auto"/>
        <w:ind w:left="709"/>
      </w:pPr>
      <w:bookmarkStart w:id="32" w:name="_Hlk10809632"/>
      <w:r>
        <w:lastRenderedPageBreak/>
        <w:t xml:space="preserve">In 2017-18, 192 ITPs attended 2537 interviews, an average of 211 per month. Almost half (48.1 per cent) of the clients who required ITPs were recorded as having an intellectual disability. </w:t>
      </w:r>
      <w:r w:rsidR="00E40346">
        <w:t>D</w:t>
      </w:r>
      <w:r>
        <w:t xml:space="preserve">ata shared by Victoria Police reveals that nearly 50 per cent of the people they </w:t>
      </w:r>
      <w:proofErr w:type="gramStart"/>
      <w:r>
        <w:t>come into contact with</w:t>
      </w:r>
      <w:proofErr w:type="gramEnd"/>
      <w:r>
        <w:t xml:space="preserve"> have a mental illness</w:t>
      </w:r>
      <w:r w:rsidR="00E40346">
        <w:t>, in comparison with data from the ITP Program that shows that only 21.4 per cent of their client base reported a mental illness. This</w:t>
      </w:r>
      <w:r w:rsidR="00741C36">
        <w:t xml:space="preserve"> confirms that many individuals with mental illness are interviewed without having access to an ITP</w:t>
      </w:r>
      <w:r w:rsidR="00B17F01">
        <w:t>.</w:t>
      </w:r>
    </w:p>
    <w:p w14:paraId="191B9BEF" w14:textId="23C17ECF" w:rsidR="00B17F01" w:rsidRPr="00B17F01" w:rsidRDefault="00B17F01" w:rsidP="00B17F01">
      <w:pPr>
        <w:spacing w:after="0" w:line="276" w:lineRule="auto"/>
        <w:ind w:left="709"/>
      </w:pPr>
      <w:r>
        <w:t>OPA</w:t>
      </w:r>
      <w:r w:rsidRPr="00B17F01">
        <w:t xml:space="preserve"> and the ITP team raise with Victoria Police any cases that come to their notice where a person with a mental illness had a police interview without the benefit of an ITP being called. This </w:t>
      </w:r>
      <w:r w:rsidRPr="00BB2B61">
        <w:t>information sharing pathway</w:t>
      </w:r>
      <w:r>
        <w:t xml:space="preserve"> aims </w:t>
      </w:r>
      <w:r w:rsidRPr="00B17F01">
        <w:t xml:space="preserve">to increase the visibility and awareness amongst police of the impact of mental illness on people </w:t>
      </w:r>
      <w:proofErr w:type="gramStart"/>
      <w:r w:rsidRPr="00B17F01">
        <w:t>coming into contact with</w:t>
      </w:r>
      <w:proofErr w:type="gramEnd"/>
      <w:r w:rsidRPr="00B17F01">
        <w:t xml:space="preserve"> the criminal justice</w:t>
      </w:r>
      <w:r w:rsidR="00A26198">
        <w:t xml:space="preserve"> system and</w:t>
      </w:r>
      <w:r>
        <w:t xml:space="preserve"> to demonstrate</w:t>
      </w:r>
      <w:r w:rsidRPr="00B17F01">
        <w:t xml:space="preserve"> the need for an ITP to the level that currently occurs for people with an intellectual disability </w:t>
      </w:r>
    </w:p>
    <w:bookmarkEnd w:id="32"/>
    <w:p w14:paraId="0F0CF5AC" w14:textId="2B434F37" w:rsidR="004C1C7E" w:rsidRDefault="004C1C7E" w:rsidP="00EC4951">
      <w:pPr>
        <w:keepLines/>
        <w:spacing w:after="0" w:line="276" w:lineRule="auto"/>
        <w:ind w:left="709"/>
      </w:pPr>
      <w:r w:rsidRPr="00842F9A">
        <w:t xml:space="preserve">The </w:t>
      </w:r>
      <w:r>
        <w:t xml:space="preserve">ITP </w:t>
      </w:r>
      <w:r w:rsidRPr="00842F9A">
        <w:t>Program assists police in</w:t>
      </w:r>
      <w:r>
        <w:t xml:space="preserve"> </w:t>
      </w:r>
      <w:r w:rsidRPr="00842F9A">
        <w:t xml:space="preserve">their interviews with people with cognitive impairment through training </w:t>
      </w:r>
      <w:r>
        <w:t>and co-development of resources. Over recent years, OPA has welcome</w:t>
      </w:r>
      <w:r w:rsidR="00741C36">
        <w:t>d</w:t>
      </w:r>
      <w:r>
        <w:t xml:space="preserve"> the positive working relationship it has developed with Victoria Police</w:t>
      </w:r>
      <w:r w:rsidR="00852595">
        <w:t xml:space="preserve"> and welcomes their work in expanding the mental health training that is made available to </w:t>
      </w:r>
      <w:r w:rsidR="00DD6460">
        <w:t>police.</w:t>
      </w:r>
    </w:p>
    <w:p w14:paraId="7F396DEB" w14:textId="48794DD2" w:rsidR="004C1C7E" w:rsidRPr="00842F9A" w:rsidRDefault="004C1C7E" w:rsidP="00647601">
      <w:pPr>
        <w:spacing w:after="0" w:line="276" w:lineRule="auto"/>
        <w:ind w:left="709"/>
      </w:pPr>
      <w:r w:rsidRPr="00842F9A">
        <w:t xml:space="preserve">OPA’s report </w:t>
      </w:r>
      <w:r w:rsidRPr="00D00927">
        <w:rPr>
          <w:i/>
          <w:iCs/>
        </w:rPr>
        <w:t xml:space="preserve">Breaking the Cycle: Using Advocacy-Based Referrals to Assist People with Disabilities in the Criminal Justice System </w:t>
      </w:r>
      <w:r w:rsidR="00FF4C8C">
        <w:t>states</w:t>
      </w:r>
      <w:r w:rsidRPr="00842F9A">
        <w:t xml:space="preserve"> that:</w:t>
      </w:r>
    </w:p>
    <w:p w14:paraId="593AD78A" w14:textId="5DE7DB2E" w:rsidR="004C1C7E" w:rsidRDefault="004C1C7E" w:rsidP="00647601">
      <w:pPr>
        <w:spacing w:after="0" w:line="276" w:lineRule="auto"/>
        <w:ind w:left="1440"/>
      </w:pPr>
      <w:r>
        <w:t>“</w:t>
      </w:r>
      <w:r w:rsidRPr="00842F9A">
        <w:t>not involving an ITP could compromise the integrity of the evidence raised in the interview. On</w:t>
      </w:r>
      <w:r>
        <w:t xml:space="preserve"> </w:t>
      </w:r>
      <w:r w:rsidRPr="00842F9A">
        <w:t>this point, case law recognises the importance of ITPs in protecting the rights of people with</w:t>
      </w:r>
      <w:r>
        <w:t xml:space="preserve"> </w:t>
      </w:r>
      <w:r w:rsidRPr="00842F9A">
        <w:t>disabilities during the police interview. For example, the Supreme Court of Victoria has held that</w:t>
      </w:r>
      <w:r>
        <w:t xml:space="preserve"> </w:t>
      </w:r>
      <w:r w:rsidRPr="00842F9A">
        <w:t>the failure of police to use an ITP when one is required may diminish the credibility of any</w:t>
      </w:r>
      <w:r>
        <w:t xml:space="preserve"> </w:t>
      </w:r>
      <w:r w:rsidRPr="00842F9A">
        <w:t>evidence obtained in that interview. This is because the absence of an ITP raises serious</w:t>
      </w:r>
      <w:r>
        <w:t xml:space="preserve"> questions regarding the ‘</w:t>
      </w:r>
      <w:r w:rsidRPr="00842F9A">
        <w:t>prop</w:t>
      </w:r>
      <w:r>
        <w:t>riety, reliability and fairness’</w:t>
      </w:r>
      <w:r w:rsidRPr="00842F9A">
        <w:t xml:space="preserve"> of the police interview. Accordingly,</w:t>
      </w:r>
      <w:r>
        <w:t xml:space="preserve"> </w:t>
      </w:r>
      <w:r w:rsidRPr="00842F9A">
        <w:t>Victoria Police policy requires that members arrange for an ITP to be present during the interview</w:t>
      </w:r>
      <w:r>
        <w:t xml:space="preserve"> </w:t>
      </w:r>
      <w:r w:rsidRPr="00842F9A">
        <w:t>with any person whom they believe may have a cognitive impairment or mental illness.</w:t>
      </w:r>
      <w:r>
        <w:t>”</w:t>
      </w:r>
      <w:r w:rsidR="00FF4C8C">
        <w:rPr>
          <w:rStyle w:val="FootnoteReference"/>
        </w:rPr>
        <w:footnoteReference w:id="56"/>
      </w:r>
    </w:p>
    <w:p w14:paraId="5D404F1F" w14:textId="2A29413D" w:rsidR="004C1C7E" w:rsidRDefault="004C1C7E" w:rsidP="00647601">
      <w:pPr>
        <w:spacing w:after="0" w:line="276" w:lineRule="auto"/>
        <w:ind w:left="709"/>
      </w:pPr>
      <w:r>
        <w:t>OPA believes that the ability of people with disability</w:t>
      </w:r>
      <w:r w:rsidR="00FF4C8C">
        <w:t xml:space="preserve"> and/or mental illness</w:t>
      </w:r>
      <w:r>
        <w:t xml:space="preserve"> to communicate their experience and understand their rights increases with the assistance of an ITP. Article 13 of the </w:t>
      </w:r>
      <w:r w:rsidR="007159B7">
        <w:t xml:space="preserve">UN </w:t>
      </w:r>
      <w:r w:rsidR="00FF4C8C">
        <w:t>Convention</w:t>
      </w:r>
      <w:r>
        <w:t xml:space="preserve"> recognises that people with disability have a right to access to justice, which includes the ‘provision of procedural accommodations </w:t>
      </w:r>
      <w:proofErr w:type="gramStart"/>
      <w:r>
        <w:t>in order to</w:t>
      </w:r>
      <w:proofErr w:type="gramEnd"/>
      <w:r>
        <w:t xml:space="preserve"> facilitate their effective role as direct and indirect participants, including as witnesses, in all legal proceedings, including at investigative and other preliminary stages’. </w:t>
      </w:r>
      <w:r w:rsidR="00FF4C8C">
        <w:t>The</w:t>
      </w:r>
      <w:r>
        <w:t xml:space="preserve"> ITP Program </w:t>
      </w:r>
      <w:r w:rsidR="00741C36">
        <w:t>i</w:t>
      </w:r>
      <w:r>
        <w:t>s one that gives effect to this right and a person’s right to an ITP should be legislated. This</w:t>
      </w:r>
      <w:r w:rsidRPr="00842F9A">
        <w:t xml:space="preserve"> would result in consistent application of</w:t>
      </w:r>
      <w:r>
        <w:t xml:space="preserve"> the use of ITPs across Victoria and would ensure the program is appropriately resourced to unfailingly deliver its intended purpose.</w:t>
      </w:r>
    </w:p>
    <w:p w14:paraId="07284955" w14:textId="007CD785" w:rsidR="004C1C7E" w:rsidRPr="00EB4EE6" w:rsidRDefault="004C1C7E" w:rsidP="00647601">
      <w:pPr>
        <w:spacing w:after="0" w:line="276" w:lineRule="auto"/>
        <w:ind w:left="709"/>
        <w:rPr>
          <w:b/>
        </w:rPr>
      </w:pPr>
      <w:bookmarkStart w:id="33" w:name="_Hlk12352275"/>
      <w:r w:rsidRPr="00EB4EE6">
        <w:rPr>
          <w:b/>
        </w:rPr>
        <w:t>Recommendation</w:t>
      </w:r>
      <w:r w:rsidR="00852595">
        <w:rPr>
          <w:b/>
        </w:rPr>
        <w:t xml:space="preserve"> </w:t>
      </w:r>
      <w:r w:rsidR="00DF596E">
        <w:rPr>
          <w:b/>
        </w:rPr>
        <w:t>2</w:t>
      </w:r>
      <w:r w:rsidR="00B81F5D">
        <w:rPr>
          <w:b/>
        </w:rPr>
        <w:t>3</w:t>
      </w:r>
    </w:p>
    <w:p w14:paraId="2F91F907" w14:textId="43CB270C" w:rsidR="004C1C7E" w:rsidRPr="00EB4EE6" w:rsidRDefault="004C1C7E" w:rsidP="00647601">
      <w:pPr>
        <w:spacing w:before="0" w:after="0" w:line="276" w:lineRule="auto"/>
        <w:ind w:left="709"/>
        <w:rPr>
          <w:b/>
        </w:rPr>
      </w:pPr>
      <w:r w:rsidRPr="00EB4EE6">
        <w:rPr>
          <w:b/>
        </w:rPr>
        <w:t>The Victorian Government should introduce legislative reform to require Victoria Police to have an Independent Third Person present when interviewing a person with a</w:t>
      </w:r>
      <w:r w:rsidR="00B17F01">
        <w:rPr>
          <w:b/>
        </w:rPr>
        <w:t xml:space="preserve"> </w:t>
      </w:r>
      <w:r w:rsidRPr="00EB4EE6">
        <w:rPr>
          <w:b/>
        </w:rPr>
        <w:t>cognitive impairment or mental illness.</w:t>
      </w:r>
    </w:p>
    <w:bookmarkEnd w:id="33"/>
    <w:p w14:paraId="0E0B4F66" w14:textId="77777777" w:rsidR="004C1C7E" w:rsidRPr="00EB4EE6" w:rsidRDefault="004C1C7E" w:rsidP="004C1C7E">
      <w:pPr>
        <w:pStyle w:val="Heading2OPA"/>
        <w:numPr>
          <w:ilvl w:val="1"/>
          <w:numId w:val="16"/>
        </w:numPr>
        <w:ind w:left="709" w:hanging="709"/>
      </w:pPr>
      <w:r>
        <w:lastRenderedPageBreak/>
        <w:t>Corrections Independent Support Officers (CISO)</w:t>
      </w:r>
    </w:p>
    <w:p w14:paraId="62F1A4F7" w14:textId="031BFFEF" w:rsidR="004C1C7E" w:rsidRPr="00E0009F" w:rsidRDefault="004C1C7E" w:rsidP="00647601">
      <w:pPr>
        <w:spacing w:after="0" w:line="276" w:lineRule="auto"/>
        <w:ind w:left="709"/>
      </w:pPr>
      <w:r w:rsidRPr="00E0009F">
        <w:t>Corrections Independent Support Officers (CISO) are</w:t>
      </w:r>
      <w:r>
        <w:t xml:space="preserve"> </w:t>
      </w:r>
      <w:r w:rsidRPr="00E0009F">
        <w:t>experienced ITP volunteers</w:t>
      </w:r>
      <w:r w:rsidR="00DE4027">
        <w:t xml:space="preserve"> or OPA staff</w:t>
      </w:r>
      <w:r w:rsidRPr="00E0009F">
        <w:t xml:space="preserve"> who </w:t>
      </w:r>
      <w:proofErr w:type="gramStart"/>
      <w:r w:rsidRPr="00E0009F">
        <w:t>provide assistance</w:t>
      </w:r>
      <w:proofErr w:type="gramEnd"/>
      <w:r>
        <w:t xml:space="preserve"> </w:t>
      </w:r>
      <w:r w:rsidRPr="00E0009F">
        <w:t>and support to prisoners with a diagnosed intellectual</w:t>
      </w:r>
      <w:r>
        <w:t xml:space="preserve"> </w:t>
      </w:r>
      <w:r w:rsidRPr="00E0009F">
        <w:t>disability during Governors’ Disciplinary Hearings at all</w:t>
      </w:r>
      <w:r>
        <w:t xml:space="preserve"> </w:t>
      </w:r>
      <w:r w:rsidRPr="00E0009F">
        <w:t>adult prisons in Victoria.</w:t>
      </w:r>
      <w:r>
        <w:t xml:space="preserve"> </w:t>
      </w:r>
      <w:r w:rsidRPr="00E0009F">
        <w:t>CISOs explain their rights to prisoners, check that they</w:t>
      </w:r>
      <w:r>
        <w:t xml:space="preserve"> </w:t>
      </w:r>
      <w:r w:rsidRPr="00E0009F">
        <w:t>understand them and are freely able to exercise them</w:t>
      </w:r>
      <w:r>
        <w:t xml:space="preserve"> </w:t>
      </w:r>
      <w:r w:rsidRPr="00E0009F">
        <w:t>throughout the process.</w:t>
      </w:r>
    </w:p>
    <w:p w14:paraId="6B527850" w14:textId="77777777" w:rsidR="004C1C7E" w:rsidRDefault="004C1C7E" w:rsidP="00647601">
      <w:pPr>
        <w:spacing w:after="0" w:line="276" w:lineRule="auto"/>
        <w:ind w:left="709"/>
      </w:pPr>
      <w:r w:rsidRPr="00E0009F">
        <w:t>During the year, CISOs were requested to attend 95</w:t>
      </w:r>
      <w:r>
        <w:t xml:space="preserve"> </w:t>
      </w:r>
      <w:r w:rsidRPr="00E0009F">
        <w:t>times for 297 hearings in seven of Victoria’s thirteen</w:t>
      </w:r>
      <w:r>
        <w:t xml:space="preserve"> </w:t>
      </w:r>
      <w:r w:rsidRPr="00E0009F">
        <w:t>prisons (excluding the Judy Lazarus Transition Centre).</w:t>
      </w:r>
    </w:p>
    <w:p w14:paraId="55DE7412" w14:textId="77777777" w:rsidR="004C1C7E" w:rsidRDefault="004C1C7E" w:rsidP="00647601">
      <w:pPr>
        <w:spacing w:after="0" w:line="276" w:lineRule="auto"/>
        <w:ind w:left="709"/>
      </w:pPr>
      <w:r>
        <w:t>The CISO program is limited to prisoners with a diagnosed intellectual disability and excludes those with cognitive impairment caused by other conditions, such a mental illness or an Acquired Brain Injury (ABI).</w:t>
      </w:r>
    </w:p>
    <w:p w14:paraId="5217BCAA" w14:textId="77777777" w:rsidR="004C1C7E" w:rsidRPr="00451CC4" w:rsidRDefault="004C1C7E" w:rsidP="00647601">
      <w:pPr>
        <w:spacing w:after="0" w:line="276" w:lineRule="auto"/>
        <w:ind w:left="709"/>
      </w:pPr>
      <w:r w:rsidRPr="00E0009F">
        <w:t>A 2015 Australian Institute</w:t>
      </w:r>
      <w:r>
        <w:t xml:space="preserve"> </w:t>
      </w:r>
      <w:r w:rsidRPr="00E0009F">
        <w:t>of Health and Welfare report found that almost half</w:t>
      </w:r>
      <w:r>
        <w:t xml:space="preserve"> </w:t>
      </w:r>
      <w:r w:rsidRPr="00E0009F">
        <w:t>of those entering prison have a mental health issue,</w:t>
      </w:r>
      <w:r>
        <w:t xml:space="preserve"> </w:t>
      </w:r>
      <w:r w:rsidRPr="00E0009F">
        <w:t>compared with 18 per cent of the general population.</w:t>
      </w:r>
      <w:r>
        <w:t xml:space="preserve"> </w:t>
      </w:r>
      <w:r w:rsidRPr="00E0009F">
        <w:t>The figures are even starker for Indigenous prisoners</w:t>
      </w:r>
      <w:r>
        <w:t xml:space="preserve"> </w:t>
      </w:r>
      <w:r w:rsidRPr="00E0009F">
        <w:t>with 73 per cent of Aboriginal and Torres Strait Islander</w:t>
      </w:r>
      <w:r>
        <w:t xml:space="preserve"> </w:t>
      </w:r>
      <w:r w:rsidRPr="00E0009F">
        <w:t>men and 86 per cent of Aboriginal and Torres Strait</w:t>
      </w:r>
      <w:r>
        <w:t xml:space="preserve"> </w:t>
      </w:r>
      <w:r w:rsidRPr="00E0009F">
        <w:t>Islander women in prison having a diagnosed mental</w:t>
      </w:r>
      <w:r>
        <w:t xml:space="preserve"> </w:t>
      </w:r>
      <w:r w:rsidRPr="00E0009F">
        <w:t>health condition.</w:t>
      </w:r>
    </w:p>
    <w:p w14:paraId="73ADB5B3" w14:textId="45E1CFF1" w:rsidR="004C1C7E" w:rsidRPr="00EB4EE6" w:rsidRDefault="004C1C7E" w:rsidP="00647601">
      <w:pPr>
        <w:spacing w:after="0" w:line="276" w:lineRule="auto"/>
        <w:ind w:left="709"/>
        <w:rPr>
          <w:b/>
        </w:rPr>
      </w:pPr>
      <w:bookmarkStart w:id="34" w:name="_Hlk12352280"/>
      <w:r w:rsidRPr="00EB4EE6">
        <w:rPr>
          <w:b/>
        </w:rPr>
        <w:t>Recommendation</w:t>
      </w:r>
      <w:r w:rsidR="00DF596E">
        <w:rPr>
          <w:b/>
        </w:rPr>
        <w:t xml:space="preserve"> 2</w:t>
      </w:r>
      <w:r w:rsidR="00B81F5D">
        <w:rPr>
          <w:b/>
        </w:rPr>
        <w:t>4</w:t>
      </w:r>
    </w:p>
    <w:p w14:paraId="7B45D6D2" w14:textId="1B6ECDB1" w:rsidR="004C1C7E" w:rsidRPr="00852595" w:rsidRDefault="004C1C7E" w:rsidP="00852595">
      <w:pPr>
        <w:spacing w:before="0" w:after="0" w:line="276" w:lineRule="auto"/>
        <w:ind w:left="709"/>
        <w:rPr>
          <w:b/>
        </w:rPr>
      </w:pPr>
      <w:r w:rsidRPr="00EB4EE6">
        <w:rPr>
          <w:b/>
        </w:rPr>
        <w:t>The Corrections Independent Support Officers Program should be expanded to support people with mental illness.</w:t>
      </w:r>
      <w:r w:rsidRPr="00D00927">
        <w:rPr>
          <w:b/>
        </w:rPr>
        <w:t xml:space="preserve"> </w:t>
      </w:r>
    </w:p>
    <w:p w14:paraId="7CD0DAD0" w14:textId="349E381F" w:rsidR="00205C99" w:rsidRDefault="00C429DC" w:rsidP="00205C99">
      <w:pPr>
        <w:pStyle w:val="Heading1OPA"/>
        <w:numPr>
          <w:ilvl w:val="0"/>
          <w:numId w:val="16"/>
        </w:numPr>
        <w:ind w:left="709" w:hanging="709"/>
      </w:pPr>
      <w:bookmarkStart w:id="35" w:name="_Toc12604924"/>
      <w:bookmarkEnd w:id="34"/>
      <w:r>
        <w:t>Specialist mental health services</w:t>
      </w:r>
      <w:bookmarkEnd w:id="35"/>
    </w:p>
    <w:p w14:paraId="73675286" w14:textId="247DEE04" w:rsidR="00C429DC" w:rsidRPr="00B13260" w:rsidRDefault="006249C9" w:rsidP="00B13260">
      <w:pPr>
        <w:pStyle w:val="Heading2OPA"/>
        <w:numPr>
          <w:ilvl w:val="1"/>
          <w:numId w:val="16"/>
        </w:numPr>
        <w:ind w:left="709" w:hanging="709"/>
      </w:pPr>
      <w:bookmarkStart w:id="36" w:name="_Hlk8997847"/>
      <w:r>
        <w:t xml:space="preserve">Aged </w:t>
      </w:r>
      <w:r w:rsidR="00BF572F">
        <w:t>mental health residential care facilities</w:t>
      </w:r>
    </w:p>
    <w:p w14:paraId="7F7A9DE2" w14:textId="49BD3D05" w:rsidR="00A17635" w:rsidRDefault="00A17635" w:rsidP="00647601">
      <w:pPr>
        <w:spacing w:line="276" w:lineRule="auto"/>
        <w:ind w:left="709"/>
      </w:pPr>
      <w:r>
        <w:t>Older people with mental illness</w:t>
      </w:r>
      <w:r w:rsidR="00FF4C8C">
        <w:t xml:space="preserve"> </w:t>
      </w:r>
      <w:proofErr w:type="gramStart"/>
      <w:r w:rsidR="002C41E0">
        <w:t>are</w:t>
      </w:r>
      <w:proofErr w:type="gramEnd"/>
      <w:r w:rsidR="002C41E0">
        <w:t xml:space="preserve"> confronted with </w:t>
      </w:r>
      <w:r w:rsidR="00FF4C8C">
        <w:t xml:space="preserve">unique challenges </w:t>
      </w:r>
      <w:r w:rsidR="00556AEE">
        <w:t>in</w:t>
      </w:r>
      <w:r w:rsidR="00FF4C8C">
        <w:t xml:space="preserve"> accessing mental health supports. </w:t>
      </w:r>
      <w:r w:rsidR="00556AEE">
        <w:t>Individuals</w:t>
      </w:r>
      <w:r w:rsidR="00FF4C8C">
        <w:t xml:space="preserve"> over the age of 65 </w:t>
      </w:r>
      <w:r w:rsidR="00556AEE">
        <w:t>are</w:t>
      </w:r>
      <w:r>
        <w:t xml:space="preserve"> ineligible for the NDIS </w:t>
      </w:r>
      <w:r w:rsidR="0055618D">
        <w:t>and thus cannot access disability supports</w:t>
      </w:r>
      <w:r w:rsidR="00A26198">
        <w:t>,</w:t>
      </w:r>
      <w:r w:rsidR="00556AEE">
        <w:t xml:space="preserve"> </w:t>
      </w:r>
      <w:r w:rsidR="002C41E0">
        <w:t xml:space="preserve">while </w:t>
      </w:r>
      <w:r w:rsidR="00556AEE">
        <w:t>residents in</w:t>
      </w:r>
      <w:r w:rsidR="00FF4C8C">
        <w:t xml:space="preserve"> aged care facilities </w:t>
      </w:r>
      <w:r w:rsidR="00556AEE">
        <w:t>are</w:t>
      </w:r>
      <w:r>
        <w:t xml:space="preserve"> not </w:t>
      </w:r>
      <w:r w:rsidR="00FF4C8C">
        <w:t xml:space="preserve">consistently </w:t>
      </w:r>
      <w:r>
        <w:t>provide</w:t>
      </w:r>
      <w:r w:rsidR="00556AEE">
        <w:t>d with</w:t>
      </w:r>
      <w:r>
        <w:t xml:space="preserve"> comprehensive mental health </w:t>
      </w:r>
      <w:r w:rsidR="002C41E0">
        <w:t>supports</w:t>
      </w:r>
      <w:r w:rsidR="00FF4C8C">
        <w:t>. Thus, older people are often</w:t>
      </w:r>
      <w:r>
        <w:t xml:space="preserve"> direct</w:t>
      </w:r>
      <w:r w:rsidR="00FF4C8C">
        <w:t>ed</w:t>
      </w:r>
      <w:r>
        <w:t xml:space="preserve"> to acute mental health services</w:t>
      </w:r>
      <w:r w:rsidR="00FF4C8C">
        <w:t>, where they are predominantly referred to</w:t>
      </w:r>
      <w:r>
        <w:t xml:space="preserve"> </w:t>
      </w:r>
      <w:r w:rsidR="006249C9">
        <w:t xml:space="preserve">aged mental health </w:t>
      </w:r>
      <w:r w:rsidR="00BF572F">
        <w:t xml:space="preserve">residential care </w:t>
      </w:r>
      <w:r>
        <w:t xml:space="preserve">facilities by </w:t>
      </w:r>
      <w:r w:rsidR="00A26198">
        <w:t>reason</w:t>
      </w:r>
      <w:r>
        <w:t xml:space="preserve"> of their age. </w:t>
      </w:r>
    </w:p>
    <w:p w14:paraId="5E606967" w14:textId="77777777" w:rsidR="00906896" w:rsidRDefault="00906896" w:rsidP="00906896">
      <w:pPr>
        <w:pStyle w:val="Heading3OPA"/>
        <w:numPr>
          <w:ilvl w:val="2"/>
          <w:numId w:val="16"/>
        </w:numPr>
        <w:ind w:left="709" w:hanging="709"/>
      </w:pPr>
      <w:r>
        <w:t>Recovery and prevention in older populations</w:t>
      </w:r>
    </w:p>
    <w:p w14:paraId="33B86EA2" w14:textId="1D2FF887" w:rsidR="00906896" w:rsidRDefault="00906896">
      <w:pPr>
        <w:pStyle w:val="NormalOPA"/>
      </w:pPr>
      <w:proofErr w:type="gramStart"/>
      <w:r>
        <w:t>By virtue of</w:t>
      </w:r>
      <w:proofErr w:type="gramEnd"/>
      <w:r>
        <w:t xml:space="preserve"> its investigation and guardianship functions, OPA is in contact with many older persons who are living with mental illness and/or caring for someone (e.g. an adult child or a life partner) with mental illness. </w:t>
      </w:r>
    </w:p>
    <w:p w14:paraId="45790B00" w14:textId="488AC391" w:rsidR="00906896" w:rsidRDefault="00906896">
      <w:pPr>
        <w:pStyle w:val="NormalOPA"/>
      </w:pPr>
      <w:r>
        <w:t xml:space="preserve">OPA guardians note that with this population, there is a predominantly medical approach to the treatment of mental illness, which highlights a need to adapt the recovery-oriented practice framework </w:t>
      </w:r>
      <w:r w:rsidR="005F4420">
        <w:t xml:space="preserve">in a way that is responsive to the challenges that are unique to people in </w:t>
      </w:r>
      <w:r>
        <w:t xml:space="preserve">this stage of life. </w:t>
      </w:r>
    </w:p>
    <w:p w14:paraId="77CE83E6" w14:textId="7B42F5B2" w:rsidR="00906896" w:rsidRPr="00F1669C" w:rsidRDefault="005F4420">
      <w:pPr>
        <w:pStyle w:val="NormalOPA"/>
      </w:pPr>
      <w:r>
        <w:t>H</w:t>
      </w:r>
      <w:r w:rsidR="00906896">
        <w:t xml:space="preserve">uman services will be increasingly called upon to </w:t>
      </w:r>
      <w:r>
        <w:t>support</w:t>
      </w:r>
      <w:r w:rsidR="00906896">
        <w:t xml:space="preserve"> an ageing population</w:t>
      </w:r>
      <w:r w:rsidR="00A26198">
        <w:t xml:space="preserve">. </w:t>
      </w:r>
      <w:r w:rsidR="00906896">
        <w:t xml:space="preserve">OPA considers there is an </w:t>
      </w:r>
      <w:r>
        <w:t>additional</w:t>
      </w:r>
      <w:r w:rsidR="00906896">
        <w:t xml:space="preserve"> need to implement prevention </w:t>
      </w:r>
      <w:r>
        <w:t>initiatives</w:t>
      </w:r>
      <w:r w:rsidR="00906896">
        <w:t xml:space="preserve"> t</w:t>
      </w:r>
      <w:r>
        <w:t>hat could</w:t>
      </w:r>
      <w:r w:rsidR="00906896">
        <w:t xml:space="preserve"> support people to thrive in their old age and maintain good mental health for as long as possible. </w:t>
      </w:r>
    </w:p>
    <w:p w14:paraId="35CC0437" w14:textId="5E85D638" w:rsidR="001520EA" w:rsidRDefault="001520EA" w:rsidP="001520EA">
      <w:pPr>
        <w:pStyle w:val="Heading3OPA"/>
        <w:numPr>
          <w:ilvl w:val="2"/>
          <w:numId w:val="16"/>
        </w:numPr>
        <w:ind w:left="709" w:hanging="709"/>
      </w:pPr>
      <w:r>
        <w:lastRenderedPageBreak/>
        <w:t xml:space="preserve">Referral pathway </w:t>
      </w:r>
    </w:p>
    <w:p w14:paraId="47996238" w14:textId="77777777" w:rsidR="005F4420" w:rsidRPr="00D3757C" w:rsidRDefault="005F4420" w:rsidP="00BB2B61">
      <w:pPr>
        <w:spacing w:line="276" w:lineRule="auto"/>
        <w:ind w:left="709"/>
      </w:pPr>
      <w:r>
        <w:t>Aged mental health residential care facilities include acute units and aged mental health nursing homes and hostels. Community Visitors visit the 32 aged mental health residential</w:t>
      </w:r>
      <w:r w:rsidRPr="006172CC">
        <w:t xml:space="preserve"> </w:t>
      </w:r>
      <w:r>
        <w:t xml:space="preserve">care facilities </w:t>
      </w:r>
      <w:r w:rsidRPr="006172CC">
        <w:t xml:space="preserve">across </w:t>
      </w:r>
      <w:r>
        <w:t>Victoria</w:t>
      </w:r>
      <w:r w:rsidRPr="006172CC">
        <w:t xml:space="preserve"> that provide </w:t>
      </w:r>
      <w:r>
        <w:t xml:space="preserve">inpatient </w:t>
      </w:r>
      <w:r w:rsidRPr="006172CC">
        <w:t xml:space="preserve">mental health services to older </w:t>
      </w:r>
      <w:r>
        <w:t>people</w:t>
      </w:r>
      <w:r w:rsidRPr="006172CC">
        <w:t>.</w:t>
      </w:r>
      <w:r>
        <w:t xml:space="preserve"> </w:t>
      </w:r>
    </w:p>
    <w:p w14:paraId="0C0743F6" w14:textId="1DAA1075" w:rsidR="001520EA" w:rsidRDefault="006249C9" w:rsidP="000A7AF1">
      <w:pPr>
        <w:keepLines/>
        <w:spacing w:after="0" w:line="276" w:lineRule="auto"/>
        <w:ind w:left="709"/>
      </w:pPr>
      <w:r>
        <w:t>Aged mental health residential</w:t>
      </w:r>
      <w:r w:rsidRPr="001520EA">
        <w:t xml:space="preserve"> </w:t>
      </w:r>
      <w:r w:rsidR="00BF572F">
        <w:t>facilities</w:t>
      </w:r>
      <w:r w:rsidR="00BF572F" w:rsidRPr="001520EA">
        <w:t xml:space="preserve"> </w:t>
      </w:r>
      <w:r w:rsidR="0055618D">
        <w:t>are</w:t>
      </w:r>
      <w:r w:rsidR="001520EA" w:rsidRPr="001520EA">
        <w:t xml:space="preserve"> a needed specialised service, but OPA observes that they </w:t>
      </w:r>
      <w:r w:rsidR="00556AEE">
        <w:t>are</w:t>
      </w:r>
      <w:r w:rsidR="001520EA" w:rsidRPr="001520EA">
        <w:t xml:space="preserve"> also sometimes used less appropriately for more fit and able older people with mental illness for lack of alternative placements. </w:t>
      </w:r>
      <w:r w:rsidR="002C41E0">
        <w:t>These</w:t>
      </w:r>
      <w:r w:rsidR="002C41E0" w:rsidRPr="00D3757C">
        <w:t xml:space="preserve"> facilities are </w:t>
      </w:r>
      <w:r w:rsidR="002C41E0">
        <w:t xml:space="preserve">generally </w:t>
      </w:r>
      <w:r w:rsidR="002C41E0" w:rsidRPr="00D3757C">
        <w:t xml:space="preserve">well suited to individuals with severe </w:t>
      </w:r>
      <w:r w:rsidR="002C41E0">
        <w:t xml:space="preserve">and complex </w:t>
      </w:r>
      <w:r w:rsidR="002C41E0" w:rsidRPr="00D3757C">
        <w:t xml:space="preserve">cognitive impairments; </w:t>
      </w:r>
      <w:r w:rsidR="002C41E0">
        <w:t>individuals</w:t>
      </w:r>
      <w:r w:rsidR="002C41E0" w:rsidRPr="00D3757C">
        <w:t xml:space="preserve"> </w:t>
      </w:r>
      <w:r w:rsidR="002C41E0">
        <w:t xml:space="preserve">who are admitted </w:t>
      </w:r>
      <w:r w:rsidR="002C41E0" w:rsidRPr="00D3757C">
        <w:t xml:space="preserve">are </w:t>
      </w:r>
      <w:r w:rsidR="002C41E0">
        <w:t>typically tho</w:t>
      </w:r>
      <w:r w:rsidR="002C41E0" w:rsidRPr="00D3757C">
        <w:t>s</w:t>
      </w:r>
      <w:r w:rsidR="002C41E0">
        <w:t>e</w:t>
      </w:r>
      <w:r w:rsidR="002C41E0" w:rsidRPr="00D3757C">
        <w:t xml:space="preserve"> with complicated presentations of dementia</w:t>
      </w:r>
      <w:r w:rsidR="002C41E0">
        <w:t xml:space="preserve"> that include</w:t>
      </w:r>
      <w:r w:rsidR="002C41E0" w:rsidRPr="00D3757C">
        <w:t xml:space="preserve"> challenging behaviours and </w:t>
      </w:r>
      <w:r w:rsidR="002C41E0">
        <w:t>a limited</w:t>
      </w:r>
      <w:r w:rsidR="002C41E0" w:rsidRPr="00D3757C">
        <w:t xml:space="preserve"> ability to communi</w:t>
      </w:r>
      <w:r w:rsidR="002C41E0">
        <w:t>cate</w:t>
      </w:r>
      <w:r w:rsidR="002C41E0" w:rsidRPr="00D3757C">
        <w:t xml:space="preserve">. </w:t>
      </w:r>
      <w:r w:rsidR="001520EA" w:rsidRPr="001520EA">
        <w:t xml:space="preserve">For an older person with </w:t>
      </w:r>
      <w:r w:rsidR="00FF4C8C">
        <w:t>a</w:t>
      </w:r>
      <w:r w:rsidR="001520EA" w:rsidRPr="001520EA">
        <w:t xml:space="preserve"> </w:t>
      </w:r>
      <w:r w:rsidR="0055618D">
        <w:t>symptomatology</w:t>
      </w:r>
      <w:r w:rsidR="00FF4C8C">
        <w:t xml:space="preserve"> that is less acute</w:t>
      </w:r>
      <w:r w:rsidR="00323803">
        <w:t xml:space="preserve"> or not related to dementia</w:t>
      </w:r>
      <w:r w:rsidR="001520EA" w:rsidRPr="001520EA">
        <w:t>, a</w:t>
      </w:r>
      <w:r>
        <w:t>n acute aged mental health</w:t>
      </w:r>
      <w:r w:rsidR="00833892">
        <w:t xml:space="preserve"> </w:t>
      </w:r>
      <w:r w:rsidR="001520EA" w:rsidRPr="001520EA">
        <w:t xml:space="preserve">unit </w:t>
      </w:r>
      <w:r w:rsidR="0055618D">
        <w:t>can</w:t>
      </w:r>
      <w:r w:rsidR="001520EA" w:rsidRPr="001520EA">
        <w:t xml:space="preserve"> be a distressing place </w:t>
      </w:r>
      <w:r w:rsidR="0055618D">
        <w:t xml:space="preserve">that is unfit </w:t>
      </w:r>
      <w:r w:rsidR="001520EA" w:rsidRPr="001520EA">
        <w:t xml:space="preserve">to support </w:t>
      </w:r>
      <w:r w:rsidR="002C41E0">
        <w:t xml:space="preserve">their </w:t>
      </w:r>
      <w:r w:rsidR="001520EA" w:rsidRPr="001520EA">
        <w:t xml:space="preserve">recovery and wellbeing. </w:t>
      </w:r>
    </w:p>
    <w:p w14:paraId="78464074" w14:textId="289F8373" w:rsidR="00C429DC" w:rsidRDefault="0055618D" w:rsidP="00647601">
      <w:pPr>
        <w:spacing w:after="0" w:line="276" w:lineRule="auto"/>
        <w:ind w:left="709"/>
      </w:pPr>
      <w:r>
        <w:t>Upon investigation, OPA could find no objective admission criteria</w:t>
      </w:r>
      <w:r w:rsidR="00323803">
        <w:t xml:space="preserve"> for referrals made into </w:t>
      </w:r>
      <w:r w:rsidR="006249C9">
        <w:t xml:space="preserve">acute aged mental health </w:t>
      </w:r>
      <w:r w:rsidR="00323803">
        <w:t>units</w:t>
      </w:r>
      <w:r>
        <w:t xml:space="preserve">. Rather, intake decisions </w:t>
      </w:r>
      <w:r w:rsidR="002C41E0">
        <w:t xml:space="preserve">are seemingly </w:t>
      </w:r>
      <w:r>
        <w:t xml:space="preserve">dependent upon the clinician making the referral. </w:t>
      </w:r>
      <w:r w:rsidR="00C429DC">
        <w:t xml:space="preserve">OPA </w:t>
      </w:r>
      <w:r>
        <w:t>questions</w:t>
      </w:r>
      <w:r w:rsidR="00C429DC">
        <w:t xml:space="preserve"> whether age is </w:t>
      </w:r>
      <w:r>
        <w:t xml:space="preserve">being used to </w:t>
      </w:r>
      <w:r w:rsidR="00C429DC">
        <w:t xml:space="preserve">limit the range of mental health services </w:t>
      </w:r>
      <w:r>
        <w:t>made</w:t>
      </w:r>
      <w:r w:rsidR="00C429DC">
        <w:t xml:space="preserve"> accessible to </w:t>
      </w:r>
      <w:r w:rsidR="00A26198">
        <w:t xml:space="preserve">people in </w:t>
      </w:r>
      <w:r w:rsidR="00C429DC">
        <w:t xml:space="preserve">this age group. </w:t>
      </w:r>
      <w:r w:rsidR="002473B1">
        <w:t>OPA suspects that i</w:t>
      </w:r>
      <w:r w:rsidR="00C429DC">
        <w:t xml:space="preserve">t </w:t>
      </w:r>
      <w:r w:rsidR="002C41E0">
        <w:t xml:space="preserve">may be </w:t>
      </w:r>
      <w:r w:rsidR="00C429DC">
        <w:t>that</w:t>
      </w:r>
      <w:r>
        <w:t xml:space="preserve"> some</w:t>
      </w:r>
      <w:r w:rsidR="00C429DC">
        <w:t xml:space="preserve"> older people with mental illness are </w:t>
      </w:r>
      <w:r w:rsidR="002473B1">
        <w:t>experiencing</w:t>
      </w:r>
      <w:r w:rsidR="006249C9">
        <w:t xml:space="preserve"> </w:t>
      </w:r>
      <w:r w:rsidR="00C429DC">
        <w:t>discriminat</w:t>
      </w:r>
      <w:r w:rsidR="006249C9">
        <w:t>ion and</w:t>
      </w:r>
      <w:r>
        <w:t xml:space="preserve"> </w:t>
      </w:r>
      <w:r w:rsidR="006249C9">
        <w:t xml:space="preserve">restricted </w:t>
      </w:r>
      <w:r w:rsidR="00C429DC">
        <w:t>choice in</w:t>
      </w:r>
      <w:r>
        <w:t xml:space="preserve"> the </w:t>
      </w:r>
      <w:r w:rsidR="00C429DC">
        <w:t xml:space="preserve">mental health services that are </w:t>
      </w:r>
      <w:r w:rsidR="002473B1">
        <w:t>made available to them</w:t>
      </w:r>
      <w:r w:rsidR="00C429DC">
        <w:t xml:space="preserve">. </w:t>
      </w:r>
    </w:p>
    <w:p w14:paraId="4979E417" w14:textId="6FAF56B4" w:rsidR="0055618D" w:rsidRDefault="0055618D" w:rsidP="0055618D">
      <w:pPr>
        <w:pStyle w:val="Heading3OPA"/>
        <w:numPr>
          <w:ilvl w:val="2"/>
          <w:numId w:val="16"/>
        </w:numPr>
        <w:ind w:left="709" w:hanging="709"/>
      </w:pPr>
      <w:r>
        <w:t>Model of care</w:t>
      </w:r>
    </w:p>
    <w:p w14:paraId="3BD6DD2D" w14:textId="148FEA5B" w:rsidR="0055618D" w:rsidRDefault="00BF572F" w:rsidP="00647601">
      <w:pPr>
        <w:spacing w:after="0" w:line="276" w:lineRule="auto"/>
        <w:ind w:left="709"/>
      </w:pPr>
      <w:r>
        <w:t>Aged mental health residential care facilities</w:t>
      </w:r>
      <w:r w:rsidR="001520EA">
        <w:t xml:space="preserve"> </w:t>
      </w:r>
      <w:r w:rsidR="00323803">
        <w:t>are funded</w:t>
      </w:r>
      <w:r w:rsidR="001520EA">
        <w:t xml:space="preserve"> to provide specialist mental health service</w:t>
      </w:r>
      <w:r w:rsidR="009418A1">
        <w:t>s</w:t>
      </w:r>
      <w:r w:rsidR="001520EA">
        <w:t xml:space="preserve">. </w:t>
      </w:r>
      <w:r w:rsidR="0055618D">
        <w:t>It</w:t>
      </w:r>
      <w:r w:rsidR="001520EA">
        <w:t xml:space="preserve"> is </w:t>
      </w:r>
      <w:r w:rsidR="0055618D">
        <w:t xml:space="preserve">therefore </w:t>
      </w:r>
      <w:r w:rsidR="001520EA">
        <w:t>expect</w:t>
      </w:r>
      <w:r w:rsidR="0055618D">
        <w:t>ed</w:t>
      </w:r>
      <w:r w:rsidR="001520EA">
        <w:t xml:space="preserve"> that the</w:t>
      </w:r>
      <w:r w:rsidR="00323803">
        <w:t>ir staff have</w:t>
      </w:r>
      <w:r w:rsidR="0055618D">
        <w:t xml:space="preserve"> </w:t>
      </w:r>
      <w:r w:rsidR="001520EA">
        <w:t>specialist</w:t>
      </w:r>
      <w:r w:rsidR="009418A1">
        <w:t xml:space="preserve"> training and</w:t>
      </w:r>
      <w:r w:rsidR="0055618D">
        <w:t xml:space="preserve"> knowledge on</w:t>
      </w:r>
      <w:r w:rsidR="009418A1">
        <w:t xml:space="preserve"> </w:t>
      </w:r>
      <w:r w:rsidR="002473B1">
        <w:t xml:space="preserve">the presentation of </w:t>
      </w:r>
      <w:r w:rsidR="00D96325">
        <w:t>m</w:t>
      </w:r>
      <w:r w:rsidR="009418A1">
        <w:t xml:space="preserve">ental </w:t>
      </w:r>
      <w:r w:rsidR="00D96325">
        <w:t>h</w:t>
      </w:r>
      <w:r w:rsidR="009418A1">
        <w:t>ealth</w:t>
      </w:r>
      <w:r>
        <w:t xml:space="preserve"> in older populations</w:t>
      </w:r>
      <w:r w:rsidR="0055618D">
        <w:t>. F</w:t>
      </w:r>
      <w:r w:rsidR="001520EA">
        <w:t>or the most part</w:t>
      </w:r>
      <w:r w:rsidR="0055618D">
        <w:t>, OPA and Community Visitors find</w:t>
      </w:r>
      <w:r w:rsidR="001520EA">
        <w:t xml:space="preserve"> this</w:t>
      </w:r>
      <w:r w:rsidR="0055618D">
        <w:t xml:space="preserve"> to be the case</w:t>
      </w:r>
      <w:r w:rsidR="001520EA">
        <w:t>. However, OPA is aware of one unit that does not have any trained mental health staff, which raises questions as to whether the care being provided</w:t>
      </w:r>
      <w:r w:rsidR="0055618D">
        <w:t xml:space="preserve"> there</w:t>
      </w:r>
      <w:r w:rsidR="001520EA">
        <w:t xml:space="preserve"> is optimal</w:t>
      </w:r>
      <w:r w:rsidR="002473B1">
        <w:t xml:space="preserve"> and, more broadly, whether the quality of care is consistent across these facilities.</w:t>
      </w:r>
    </w:p>
    <w:p w14:paraId="6381FD8C" w14:textId="707F3B58" w:rsidR="00323803" w:rsidRDefault="00323803" w:rsidP="00647601">
      <w:pPr>
        <w:spacing w:after="0" w:line="276" w:lineRule="auto"/>
        <w:ind w:left="709"/>
      </w:pPr>
      <w:r>
        <w:t>In Rona’s story</w:t>
      </w:r>
      <w:r w:rsidR="00556AEE">
        <w:t xml:space="preserve"> (presented at the start of this submission)</w:t>
      </w:r>
      <w:r>
        <w:t xml:space="preserve">, it is concerning that staff from the </w:t>
      </w:r>
      <w:r w:rsidR="00BF572F">
        <w:t xml:space="preserve">aged mental health residential care facility </w:t>
      </w:r>
      <w:r w:rsidR="002473B1">
        <w:t xml:space="preserve">made a referral to </w:t>
      </w:r>
      <w:r>
        <w:t xml:space="preserve">a </w:t>
      </w:r>
      <w:r w:rsidR="00833892">
        <w:t>general</w:t>
      </w:r>
      <w:r w:rsidR="00BE642F">
        <w:t xml:space="preserve"> hospital ward</w:t>
      </w:r>
      <w:r>
        <w:t xml:space="preserve"> </w:t>
      </w:r>
      <w:r w:rsidR="006249C9">
        <w:t>by reason of a</w:t>
      </w:r>
      <w:r>
        <w:t xml:space="preserve"> stated inability to manage behaviours</w:t>
      </w:r>
      <w:r w:rsidR="00833892">
        <w:t xml:space="preserve"> related to mental health</w:t>
      </w:r>
      <w:r>
        <w:t xml:space="preserve">. </w:t>
      </w:r>
      <w:r w:rsidR="00556AEE">
        <w:t>As a specialist mental health service, OPA expect</w:t>
      </w:r>
      <w:r w:rsidR="005F4420">
        <w:t>s</w:t>
      </w:r>
      <w:r w:rsidR="00556AEE">
        <w:t xml:space="preserve"> </w:t>
      </w:r>
      <w:r w:rsidR="00BE642F">
        <w:t>an</w:t>
      </w:r>
      <w:r w:rsidR="00556AEE">
        <w:t xml:space="preserve"> </w:t>
      </w:r>
      <w:r w:rsidR="006249C9">
        <w:t xml:space="preserve">aged mental health </w:t>
      </w:r>
      <w:r w:rsidR="00BE642F">
        <w:t xml:space="preserve">care facility </w:t>
      </w:r>
      <w:r w:rsidR="005F4420">
        <w:t>to</w:t>
      </w:r>
      <w:r w:rsidR="006249C9">
        <w:t xml:space="preserve"> </w:t>
      </w:r>
      <w:r w:rsidR="00556AEE">
        <w:t xml:space="preserve">be </w:t>
      </w:r>
      <w:r w:rsidR="00833892">
        <w:t xml:space="preserve">best </w:t>
      </w:r>
      <w:r w:rsidR="00BE642F">
        <w:t>skilled and resourced</w:t>
      </w:r>
      <w:r w:rsidR="00556AEE">
        <w:t xml:space="preserve"> to deliver the required care.</w:t>
      </w:r>
    </w:p>
    <w:bookmarkEnd w:id="36"/>
    <w:p w14:paraId="5263AA3E" w14:textId="79C183F9" w:rsidR="000554F2" w:rsidRPr="00323803" w:rsidRDefault="000554F2" w:rsidP="00647601">
      <w:pPr>
        <w:spacing w:line="276" w:lineRule="auto"/>
        <w:ind w:left="709"/>
      </w:pPr>
      <w:r w:rsidRPr="00323803">
        <w:t xml:space="preserve">OPA </w:t>
      </w:r>
      <w:r w:rsidR="00323803" w:rsidRPr="00323803">
        <w:t>questions whether an</w:t>
      </w:r>
      <w:r w:rsidRPr="00323803">
        <w:t xml:space="preserve"> agreed model of care </w:t>
      </w:r>
      <w:r w:rsidR="00323803" w:rsidRPr="00323803">
        <w:t xml:space="preserve">is </w:t>
      </w:r>
      <w:r w:rsidRPr="00323803">
        <w:t xml:space="preserve">used across these </w:t>
      </w:r>
      <w:r w:rsidR="005F4420">
        <w:t>facilities</w:t>
      </w:r>
      <w:r w:rsidR="005F4420" w:rsidRPr="00323803">
        <w:t xml:space="preserve"> </w:t>
      </w:r>
      <w:r w:rsidR="00DD6460" w:rsidRPr="00323803">
        <w:t>and</w:t>
      </w:r>
      <w:r w:rsidR="00323803" w:rsidRPr="00323803">
        <w:t xml:space="preserve"> makes the following recommendation</w:t>
      </w:r>
      <w:r w:rsidR="00323803">
        <w:t>.</w:t>
      </w:r>
    </w:p>
    <w:p w14:paraId="7444EDED" w14:textId="565B1D38" w:rsidR="000554F2" w:rsidRPr="00323803" w:rsidRDefault="00323803" w:rsidP="00647601">
      <w:pPr>
        <w:spacing w:after="0" w:line="276" w:lineRule="auto"/>
        <w:ind w:left="709"/>
        <w:rPr>
          <w:b/>
        </w:rPr>
      </w:pPr>
      <w:bookmarkStart w:id="37" w:name="_Hlk12352286"/>
      <w:r w:rsidRPr="00323803">
        <w:rPr>
          <w:b/>
        </w:rPr>
        <w:t>Recommendation</w:t>
      </w:r>
      <w:r w:rsidR="00DD6460">
        <w:rPr>
          <w:b/>
        </w:rPr>
        <w:t xml:space="preserve"> </w:t>
      </w:r>
      <w:r w:rsidR="00DF596E">
        <w:rPr>
          <w:b/>
        </w:rPr>
        <w:t>2</w:t>
      </w:r>
      <w:r w:rsidR="00B81F5D">
        <w:rPr>
          <w:b/>
        </w:rPr>
        <w:t>5</w:t>
      </w:r>
    </w:p>
    <w:p w14:paraId="377052CD" w14:textId="5041D271" w:rsidR="00323803" w:rsidRPr="00323803" w:rsidRDefault="00323803" w:rsidP="00DD6460">
      <w:pPr>
        <w:spacing w:before="0" w:after="0" w:line="276" w:lineRule="auto"/>
        <w:ind w:left="709"/>
        <w:rPr>
          <w:b/>
        </w:rPr>
      </w:pPr>
      <w:r w:rsidRPr="00323803">
        <w:rPr>
          <w:b/>
        </w:rPr>
        <w:t>The Chief Psychiatrist should review the clinical governance</w:t>
      </w:r>
      <w:r w:rsidR="003B258A">
        <w:rPr>
          <w:b/>
        </w:rPr>
        <w:t>, referral pathways,</w:t>
      </w:r>
      <w:r w:rsidRPr="00323803">
        <w:rPr>
          <w:b/>
        </w:rPr>
        <w:t xml:space="preserve"> and model of care of </w:t>
      </w:r>
      <w:r w:rsidR="00BF572F">
        <w:rPr>
          <w:b/>
        </w:rPr>
        <w:t>aged mental health residential care facilities</w:t>
      </w:r>
      <w:r w:rsidRPr="00323803">
        <w:rPr>
          <w:b/>
        </w:rPr>
        <w:t xml:space="preserve"> across Victoria to ensure </w:t>
      </w:r>
      <w:r w:rsidR="0091671A">
        <w:rPr>
          <w:b/>
        </w:rPr>
        <w:t>evidence-based</w:t>
      </w:r>
      <w:r w:rsidRPr="00323803">
        <w:rPr>
          <w:b/>
        </w:rPr>
        <w:t xml:space="preserve"> care is </w:t>
      </w:r>
      <w:r w:rsidR="002473B1">
        <w:rPr>
          <w:b/>
        </w:rPr>
        <w:t xml:space="preserve">consistently </w:t>
      </w:r>
      <w:r w:rsidRPr="00323803">
        <w:rPr>
          <w:b/>
        </w:rPr>
        <w:t xml:space="preserve">available to </w:t>
      </w:r>
      <w:r w:rsidR="0091671A">
        <w:rPr>
          <w:b/>
        </w:rPr>
        <w:t>all aged mental health consumers</w:t>
      </w:r>
      <w:r w:rsidRPr="00323803">
        <w:rPr>
          <w:b/>
        </w:rPr>
        <w:t xml:space="preserve">. </w:t>
      </w:r>
    </w:p>
    <w:bookmarkEnd w:id="37"/>
    <w:p w14:paraId="752F5835" w14:textId="77B089D0" w:rsidR="001520EA" w:rsidRDefault="001520EA" w:rsidP="00E27E93">
      <w:pPr>
        <w:pStyle w:val="Heading3OPA"/>
        <w:numPr>
          <w:ilvl w:val="2"/>
          <w:numId w:val="16"/>
        </w:numPr>
        <w:ind w:left="709" w:hanging="709"/>
      </w:pPr>
      <w:r>
        <w:lastRenderedPageBreak/>
        <w:t>Design</w:t>
      </w:r>
    </w:p>
    <w:p w14:paraId="50FAB517" w14:textId="6D0599EC" w:rsidR="00C429DC" w:rsidRDefault="001520EA" w:rsidP="00E27E93">
      <w:pPr>
        <w:keepNext/>
        <w:keepLines/>
        <w:spacing w:after="0" w:line="276" w:lineRule="auto"/>
        <w:ind w:left="709"/>
      </w:pPr>
      <w:r>
        <w:t xml:space="preserve">OPA and Community Visitors </w:t>
      </w:r>
      <w:r w:rsidR="00B95A40">
        <w:t xml:space="preserve">also </w:t>
      </w:r>
      <w:r w:rsidR="00323803">
        <w:t>identify</w:t>
      </w:r>
      <w:r>
        <w:t xml:space="preserve"> </w:t>
      </w:r>
      <w:r w:rsidR="00C429DC" w:rsidRPr="000E0DFA">
        <w:t xml:space="preserve">some </w:t>
      </w:r>
      <w:r w:rsidR="00323803">
        <w:t xml:space="preserve">issues in the design of </w:t>
      </w:r>
      <w:r w:rsidR="006249C9">
        <w:t xml:space="preserve">aged mental health </w:t>
      </w:r>
      <w:r w:rsidR="00BF572F">
        <w:t>residential care facilities</w:t>
      </w:r>
      <w:r w:rsidR="0055618D">
        <w:t>.</w:t>
      </w:r>
      <w:r w:rsidR="00B4642D">
        <w:t xml:space="preserve"> For instance, s</w:t>
      </w:r>
      <w:r w:rsidR="00C429DC" w:rsidRPr="000E0DFA">
        <w:t>ome</w:t>
      </w:r>
      <w:r w:rsidR="00B4642D">
        <w:t xml:space="preserve"> </w:t>
      </w:r>
      <w:r w:rsidR="00C429DC" w:rsidRPr="000E0DFA">
        <w:t xml:space="preserve">are in older buildings, some </w:t>
      </w:r>
      <w:r w:rsidR="00B4642D">
        <w:t>offer only</w:t>
      </w:r>
      <w:r w:rsidR="00C429DC" w:rsidRPr="000E0DFA">
        <w:t xml:space="preserve"> shared rooms, and others are laid out in a way that does not allow the adequate </w:t>
      </w:r>
      <w:r w:rsidR="00B17F01">
        <w:t>line</w:t>
      </w:r>
      <w:r w:rsidR="00B17F01" w:rsidRPr="000E0DFA">
        <w:t xml:space="preserve"> </w:t>
      </w:r>
      <w:r w:rsidR="00C429DC" w:rsidRPr="000E0DFA">
        <w:t xml:space="preserve">of sight for nursing staff to observe patients and </w:t>
      </w:r>
      <w:r w:rsidR="00B4642D">
        <w:t>ensure safety</w:t>
      </w:r>
      <w:r w:rsidR="00C429DC" w:rsidRPr="000E0DFA">
        <w:t xml:space="preserve">. </w:t>
      </w:r>
      <w:r>
        <w:t xml:space="preserve">Some facilities have shared toilets and showers, adding to the challenges </w:t>
      </w:r>
      <w:r w:rsidR="00B4642D">
        <w:t>of</w:t>
      </w:r>
      <w:r>
        <w:t xml:space="preserve"> providing optimal care for this cohort of patients. </w:t>
      </w:r>
    </w:p>
    <w:p w14:paraId="29D7B3F4" w14:textId="77777777" w:rsidR="00323803" w:rsidRDefault="00323803" w:rsidP="00323803">
      <w:pPr>
        <w:pStyle w:val="Heading3OPA"/>
        <w:numPr>
          <w:ilvl w:val="2"/>
          <w:numId w:val="16"/>
        </w:numPr>
        <w:ind w:left="709" w:hanging="709"/>
      </w:pPr>
      <w:r>
        <w:t>Seclusion and restraint</w:t>
      </w:r>
    </w:p>
    <w:p w14:paraId="65628504" w14:textId="3FB623A4" w:rsidR="001520EA" w:rsidRDefault="001520EA" w:rsidP="00647601">
      <w:pPr>
        <w:spacing w:after="0" w:line="276" w:lineRule="auto"/>
        <w:ind w:left="709"/>
      </w:pPr>
      <w:r>
        <w:t>All</w:t>
      </w:r>
      <w:r w:rsidR="00B4642D">
        <w:t xml:space="preserve"> </w:t>
      </w:r>
      <w:r w:rsidR="000554F2">
        <w:t>acute</w:t>
      </w:r>
      <w:r w:rsidR="004A4949">
        <w:t xml:space="preserve"> </w:t>
      </w:r>
      <w:r w:rsidR="006249C9">
        <w:t>a</w:t>
      </w:r>
      <w:r w:rsidR="004A4949">
        <w:t xml:space="preserve">ged </w:t>
      </w:r>
      <w:r w:rsidR="006249C9">
        <w:t>m</w:t>
      </w:r>
      <w:r w:rsidR="004A4949">
        <w:t xml:space="preserve">ental </w:t>
      </w:r>
      <w:r w:rsidR="006249C9">
        <w:t>h</w:t>
      </w:r>
      <w:r w:rsidR="004A4949">
        <w:t>ealth</w:t>
      </w:r>
      <w:r w:rsidR="000554F2">
        <w:t xml:space="preserve"> </w:t>
      </w:r>
      <w:r w:rsidR="00BF572F">
        <w:t xml:space="preserve">residential care facilities </w:t>
      </w:r>
      <w:r>
        <w:t xml:space="preserve">have built-in seclusion rooms, </w:t>
      </w:r>
      <w:r w:rsidR="00BF572F">
        <w:t xml:space="preserve">despite </w:t>
      </w:r>
      <w:r>
        <w:t>OPA and Community Visitors</w:t>
      </w:r>
      <w:r w:rsidR="00B4642D">
        <w:t xml:space="preserve"> </w:t>
      </w:r>
      <w:r w:rsidR="00BF572F">
        <w:t>finding low</w:t>
      </w:r>
      <w:r w:rsidR="00DB16EF">
        <w:t xml:space="preserve"> reports of seclusion within these services. OPA observe</w:t>
      </w:r>
      <w:r w:rsidR="00BF572F">
        <w:t>s</w:t>
      </w:r>
      <w:r w:rsidR="00DB16EF">
        <w:t xml:space="preserve"> one example of a unit that</w:t>
      </w:r>
      <w:r w:rsidR="00BF572F">
        <w:t xml:space="preserve"> has</w:t>
      </w:r>
      <w:r w:rsidR="00DB16EF">
        <w:t xml:space="preserve"> creatively converted the seclusion room into a quiet room that could also </w:t>
      </w:r>
      <w:r w:rsidR="002473B1">
        <w:t>serve</w:t>
      </w:r>
      <w:r w:rsidR="00DB16EF">
        <w:t xml:space="preserve"> as a sensory room.</w:t>
      </w:r>
      <w:r w:rsidR="00B4642D">
        <w:t xml:space="preserve"> New </w:t>
      </w:r>
      <w:r w:rsidR="00BF572F">
        <w:t>facilities</w:t>
      </w:r>
      <w:r w:rsidR="00B4642D">
        <w:t xml:space="preserve"> continue to be designed with seclusion rooms and OPA questions whether this is conducive to optimal care. </w:t>
      </w:r>
      <w:r w:rsidR="00DB16EF">
        <w:t xml:space="preserve"> </w:t>
      </w:r>
    </w:p>
    <w:p w14:paraId="15A65A99" w14:textId="04224DC4" w:rsidR="00BF572F" w:rsidRDefault="00B02E82" w:rsidP="00EC4951">
      <w:pPr>
        <w:keepLines/>
        <w:spacing w:after="0" w:line="276" w:lineRule="auto"/>
        <w:ind w:left="709"/>
      </w:pPr>
      <w:r>
        <w:t xml:space="preserve">Notwithstanding </w:t>
      </w:r>
      <w:r w:rsidR="00BF572F">
        <w:t xml:space="preserve">their </w:t>
      </w:r>
      <w:r>
        <w:t>low usage</w:t>
      </w:r>
      <w:r w:rsidR="00323803">
        <w:t xml:space="preserve">, </w:t>
      </w:r>
      <w:r w:rsidR="00C429DC" w:rsidRPr="00B4642D">
        <w:t xml:space="preserve">OPA has concerns about the use of seclusion and restraint </w:t>
      </w:r>
      <w:r w:rsidR="00323803">
        <w:t xml:space="preserve">in </w:t>
      </w:r>
      <w:r>
        <w:t xml:space="preserve">aged mental health </w:t>
      </w:r>
      <w:r w:rsidR="00BF572F">
        <w:t>residential care facilities</w:t>
      </w:r>
      <w:r w:rsidR="00C429DC" w:rsidRPr="00B4642D">
        <w:t xml:space="preserve">. </w:t>
      </w:r>
      <w:r w:rsidR="00C429DC" w:rsidRPr="003B258A">
        <w:t xml:space="preserve">OPA is aware of </w:t>
      </w:r>
      <w:r>
        <w:t xml:space="preserve">at least </w:t>
      </w:r>
      <w:r w:rsidR="00C429DC" w:rsidRPr="003B258A">
        <w:t xml:space="preserve">one </w:t>
      </w:r>
      <w:r w:rsidR="006249C9">
        <w:t>a</w:t>
      </w:r>
      <w:r w:rsidR="00E57014">
        <w:t xml:space="preserve">ged </w:t>
      </w:r>
      <w:r w:rsidR="006249C9">
        <w:t>m</w:t>
      </w:r>
      <w:r w:rsidR="00E57014">
        <w:t xml:space="preserve">ental </w:t>
      </w:r>
      <w:r w:rsidR="006249C9">
        <w:t>h</w:t>
      </w:r>
      <w:r w:rsidR="00E57014">
        <w:t xml:space="preserve">ealth </w:t>
      </w:r>
      <w:r w:rsidR="006249C9">
        <w:t>n</w:t>
      </w:r>
      <w:r w:rsidR="00E57014">
        <w:t xml:space="preserve">ursing </w:t>
      </w:r>
      <w:r w:rsidR="006249C9">
        <w:t>h</w:t>
      </w:r>
      <w:r w:rsidR="00E57014">
        <w:t>ome</w:t>
      </w:r>
      <w:r w:rsidR="006249C9">
        <w:t xml:space="preserve"> </w:t>
      </w:r>
      <w:r w:rsidR="00E57014">
        <w:t xml:space="preserve">where the funded beds are located within </w:t>
      </w:r>
      <w:r w:rsidR="006249C9">
        <w:t xml:space="preserve">a </w:t>
      </w:r>
      <w:r w:rsidR="00323803">
        <w:t>general</w:t>
      </w:r>
      <w:r w:rsidR="006249C9">
        <w:t xml:space="preserve"> hospital</w:t>
      </w:r>
      <w:r w:rsidR="00323803">
        <w:t xml:space="preserve"> </w:t>
      </w:r>
      <w:r w:rsidR="00E57014">
        <w:t xml:space="preserve">unit. It is not clear how specialist </w:t>
      </w:r>
      <w:r w:rsidR="006249C9">
        <w:t>m</w:t>
      </w:r>
      <w:r w:rsidR="00E57014">
        <w:t xml:space="preserve">ental </w:t>
      </w:r>
      <w:r w:rsidR="006249C9">
        <w:t>h</w:t>
      </w:r>
      <w:r w:rsidR="00E57014">
        <w:t>ealth care can be provided when there is no</w:t>
      </w:r>
      <w:r w:rsidR="006249C9">
        <w:t xml:space="preserve"> separate physical space dedicated to the</w:t>
      </w:r>
      <w:r w:rsidR="00E57014">
        <w:t xml:space="preserve"> specialist unit</w:t>
      </w:r>
      <w:r w:rsidR="00B12368">
        <w:t xml:space="preserve">. </w:t>
      </w:r>
      <w:r w:rsidR="00BF572F">
        <w:t xml:space="preserve">Furthermore, </w:t>
      </w:r>
      <w:r w:rsidR="00B12368">
        <w:t xml:space="preserve">OPA understands that within this unit there are no specialist mental health trained staff. </w:t>
      </w:r>
    </w:p>
    <w:p w14:paraId="2ED73BA5" w14:textId="77777777" w:rsidR="004C6C98" w:rsidRDefault="00BF572F" w:rsidP="00647601">
      <w:pPr>
        <w:spacing w:after="0" w:line="276" w:lineRule="auto"/>
        <w:ind w:left="709"/>
      </w:pPr>
      <w:r>
        <w:t>Under the Mental Health Act, a</w:t>
      </w:r>
      <w:r w:rsidR="00B12368">
        <w:t xml:space="preserve">ged </w:t>
      </w:r>
      <w:r w:rsidR="006249C9">
        <w:t>m</w:t>
      </w:r>
      <w:r w:rsidR="00B12368">
        <w:t xml:space="preserve">ental </w:t>
      </w:r>
      <w:r w:rsidR="006249C9">
        <w:t>h</w:t>
      </w:r>
      <w:r w:rsidR="00B12368">
        <w:t xml:space="preserve">ealth </w:t>
      </w:r>
      <w:r>
        <w:t>residential care facilities do not fall within the definition of</w:t>
      </w:r>
      <w:r w:rsidR="00B12368">
        <w:t xml:space="preserve"> ‘designated mental health services’</w:t>
      </w:r>
      <w:r w:rsidR="006249C9">
        <w:t xml:space="preserve"> </w:t>
      </w:r>
      <w:r w:rsidR="00B12368">
        <w:t xml:space="preserve">and </w:t>
      </w:r>
      <w:r>
        <w:t>therefore</w:t>
      </w:r>
      <w:r w:rsidR="00B95A40">
        <w:t>,</w:t>
      </w:r>
      <w:r>
        <w:t xml:space="preserve"> there are no requirements for these services to report on the use of bodily restraints.</w:t>
      </w:r>
      <w:r w:rsidR="00B12368">
        <w:t xml:space="preserve"> </w:t>
      </w:r>
      <w:r>
        <w:t xml:space="preserve">Instead, these facilities </w:t>
      </w:r>
      <w:r w:rsidR="00B12368">
        <w:t xml:space="preserve">must comply with the </w:t>
      </w:r>
      <w:r w:rsidR="00B12368" w:rsidRPr="00BB2B61">
        <w:rPr>
          <w:i/>
        </w:rPr>
        <w:t>Aged Care Act 1997</w:t>
      </w:r>
      <w:r w:rsidR="00003D8A">
        <w:rPr>
          <w:i/>
        </w:rPr>
        <w:t xml:space="preserve"> </w:t>
      </w:r>
      <w:r w:rsidR="00003D8A">
        <w:t>(</w:t>
      </w:r>
      <w:proofErr w:type="spellStart"/>
      <w:r w:rsidR="00003D8A">
        <w:t>Cth</w:t>
      </w:r>
      <w:proofErr w:type="spellEnd"/>
      <w:r w:rsidR="00003D8A">
        <w:t>)</w:t>
      </w:r>
      <w:r w:rsidR="00B12368">
        <w:t xml:space="preserve">. </w:t>
      </w:r>
    </w:p>
    <w:p w14:paraId="64A5E954" w14:textId="07CF17F8" w:rsidR="00B02E82" w:rsidRDefault="00B02E82" w:rsidP="00647601">
      <w:pPr>
        <w:spacing w:after="0" w:line="276" w:lineRule="auto"/>
        <w:ind w:left="709"/>
      </w:pPr>
      <w:r>
        <w:t xml:space="preserve">At this point in time, Commonwealth funded aged care services have no legislated requirement to report on the use of restrictive intervention, creating a significant gap in the safeguarding of aged mental health consumers. </w:t>
      </w:r>
      <w:r w:rsidR="00DF596E">
        <w:t>OPA will engage with the Royal Commission into aged care quality and safety</w:t>
      </w:r>
      <w:r w:rsidR="005F4420">
        <w:t xml:space="preserve"> to recommend the legislated</w:t>
      </w:r>
      <w:r w:rsidR="005F4420" w:rsidRPr="00945188">
        <w:t xml:space="preserve"> regulation and oversight of restrictive practices in residential aged care</w:t>
      </w:r>
      <w:r w:rsidR="00DF596E">
        <w:t xml:space="preserve">. </w:t>
      </w:r>
    </w:p>
    <w:p w14:paraId="1181F732" w14:textId="3BDB4517" w:rsidR="00C429DC" w:rsidRPr="001863EA" w:rsidRDefault="00C429DC" w:rsidP="00B13260">
      <w:pPr>
        <w:pStyle w:val="Heading2OPA"/>
        <w:numPr>
          <w:ilvl w:val="1"/>
          <w:numId w:val="16"/>
        </w:numPr>
        <w:ind w:left="709" w:hanging="709"/>
      </w:pPr>
      <w:r w:rsidRPr="001863EA">
        <w:t>Dual Disability Transition Support Units</w:t>
      </w:r>
    </w:p>
    <w:p w14:paraId="41F4E945" w14:textId="39C8B706" w:rsidR="00C429DC" w:rsidRDefault="007F072A" w:rsidP="00647601">
      <w:pPr>
        <w:spacing w:after="0" w:line="276" w:lineRule="auto"/>
        <w:ind w:left="709"/>
      </w:pPr>
      <w:r>
        <w:t xml:space="preserve">In its </w:t>
      </w:r>
      <w:r w:rsidR="00323803">
        <w:t>l</w:t>
      </w:r>
      <w:r>
        <w:t xml:space="preserve">ong </w:t>
      </w:r>
      <w:r w:rsidR="00323803">
        <w:t>s</w:t>
      </w:r>
      <w:r>
        <w:t xml:space="preserve">tay </w:t>
      </w:r>
      <w:r w:rsidR="00323803">
        <w:t>p</w:t>
      </w:r>
      <w:r>
        <w:t xml:space="preserve">atient </w:t>
      </w:r>
      <w:r w:rsidR="00323803">
        <w:t>p</w:t>
      </w:r>
      <w:r>
        <w:t xml:space="preserve">roject, </w:t>
      </w:r>
      <w:r w:rsidRPr="007F072A">
        <w:t>Community Visitors identif</w:t>
      </w:r>
      <w:r>
        <w:t>ied</w:t>
      </w:r>
      <w:r w:rsidRPr="007F072A">
        <w:t xml:space="preserve"> longer lengths of stay </w:t>
      </w:r>
      <w:r w:rsidR="001F721A" w:rsidRPr="001F721A">
        <w:t xml:space="preserve">in acute units </w:t>
      </w:r>
      <w:r w:rsidRPr="007F072A">
        <w:t>for patients with dual disability</w:t>
      </w:r>
      <w:r w:rsidR="001F721A">
        <w:t xml:space="preserve"> caused by the </w:t>
      </w:r>
      <w:r>
        <w:t xml:space="preserve">dearth </w:t>
      </w:r>
      <w:r w:rsidRPr="007F072A">
        <w:t>of specialist services for this cohort.</w:t>
      </w:r>
      <w:r>
        <w:t xml:space="preserve"> </w:t>
      </w:r>
      <w:r w:rsidR="00C429DC">
        <w:t>Community Visitors and OPA have long advocated for a service that could respond to both mental health and disability needs and welcomed the establishment of two Transition Support Units (TSUs)</w:t>
      </w:r>
      <w:r w:rsidR="00C45226">
        <w:t xml:space="preserve"> to fill this critical gap</w:t>
      </w:r>
      <w:r w:rsidR="00C429DC">
        <w:t xml:space="preserve">. TSUs are designed as </w:t>
      </w:r>
      <w:r w:rsidR="004C6C98">
        <w:t>long-term</w:t>
      </w:r>
      <w:r w:rsidR="00C429DC">
        <w:t xml:space="preserve"> accommodation</w:t>
      </w:r>
      <w:r w:rsidR="001F721A">
        <w:t xml:space="preserve"> (i.e. up to two years)</w:t>
      </w:r>
      <w:r w:rsidR="00C429DC">
        <w:t xml:space="preserve"> for </w:t>
      </w:r>
      <w:r>
        <w:t>individuals</w:t>
      </w:r>
      <w:r w:rsidR="00C429DC">
        <w:t xml:space="preserve"> with dual disability</w:t>
      </w:r>
      <w:r w:rsidR="002473B1">
        <w:t xml:space="preserve"> who</w:t>
      </w:r>
      <w:r w:rsidR="00C429DC">
        <w:t xml:space="preserve"> requir</w:t>
      </w:r>
      <w:r w:rsidR="002473B1">
        <w:t>e</w:t>
      </w:r>
      <w:r w:rsidR="00C429DC">
        <w:t xml:space="preserve"> a sustainable plan to manage their mental health. </w:t>
      </w:r>
    </w:p>
    <w:p w14:paraId="51D2D08F" w14:textId="1E63FBC5" w:rsidR="00C429DC" w:rsidRDefault="00C429DC" w:rsidP="00647601">
      <w:pPr>
        <w:spacing w:after="0" w:line="276" w:lineRule="auto"/>
        <w:ind w:left="709"/>
      </w:pPr>
      <w:r>
        <w:t xml:space="preserve">Unfortunately, the units have not operated as successfully as expected. Community Visitors </w:t>
      </w:r>
      <w:r w:rsidR="00E770A9">
        <w:t>report</w:t>
      </w:r>
      <w:r>
        <w:t xml:space="preserve"> that the profiles of current residents do not reflect the proposed target</w:t>
      </w:r>
      <w:r w:rsidR="00C45226">
        <w:t>ed</w:t>
      </w:r>
      <w:r>
        <w:t xml:space="preserve"> group, despite there being a high need for this </w:t>
      </w:r>
      <w:r w:rsidR="002473B1">
        <w:t xml:space="preserve">specialised </w:t>
      </w:r>
      <w:r>
        <w:t xml:space="preserve">service. </w:t>
      </w:r>
      <w:r w:rsidRPr="00122071">
        <w:t>Community Visitors</w:t>
      </w:r>
      <w:r>
        <w:t xml:space="preserve"> note that both units are operating below capacity and </w:t>
      </w:r>
      <w:r w:rsidR="005B0739">
        <w:t xml:space="preserve">that </w:t>
      </w:r>
      <w:r>
        <w:t xml:space="preserve">referral and access </w:t>
      </w:r>
      <w:r w:rsidR="002473B1">
        <w:t xml:space="preserve">to </w:t>
      </w:r>
      <w:r>
        <w:t>these units has been difficult</w:t>
      </w:r>
      <w:r w:rsidR="00C45226">
        <w:t>, as illustrated in the story below</w:t>
      </w:r>
      <w:r>
        <w:t xml:space="preserve">. </w:t>
      </w:r>
    </w:p>
    <w:p w14:paraId="3FCC7235" w14:textId="77777777" w:rsidR="00C518BA" w:rsidRPr="00D81DEB" w:rsidRDefault="00C518BA" w:rsidP="00C518BA">
      <w:pPr>
        <w:spacing w:after="0" w:line="276" w:lineRule="auto"/>
      </w:pPr>
    </w:p>
    <w:tbl>
      <w:tblPr>
        <w:tblStyle w:val="TableGrid"/>
        <w:tblW w:w="0" w:type="auto"/>
        <w:tblInd w:w="704" w:type="dxa"/>
        <w:tblLook w:val="04A0" w:firstRow="1" w:lastRow="0" w:firstColumn="1" w:lastColumn="0" w:noHBand="0" w:noVBand="1"/>
      </w:tblPr>
      <w:tblGrid>
        <w:gridCol w:w="8924"/>
      </w:tblGrid>
      <w:tr w:rsidR="00C518BA" w14:paraId="74E8DC7A" w14:textId="77777777" w:rsidTr="00647601">
        <w:tc>
          <w:tcPr>
            <w:tcW w:w="8924" w:type="dxa"/>
          </w:tcPr>
          <w:p w14:paraId="0AE11766" w14:textId="77777777" w:rsidR="00C518BA" w:rsidRDefault="00C518BA">
            <w:pPr>
              <w:pStyle w:val="CaseStudyheading"/>
            </w:pPr>
            <w:bookmarkStart w:id="38" w:name="_Hlk9937141"/>
            <w:r>
              <w:lastRenderedPageBreak/>
              <w:t>Case study: Stephanie</w:t>
            </w:r>
          </w:p>
          <w:p w14:paraId="5A118137" w14:textId="0BA1F4FC" w:rsidR="0090553B" w:rsidRPr="000B756B" w:rsidRDefault="00C518BA">
            <w:pPr>
              <w:spacing w:after="0" w:line="276" w:lineRule="auto"/>
              <w:ind w:left="138"/>
            </w:pPr>
            <w:r w:rsidRPr="000B756B">
              <w:t xml:space="preserve">OPA is the appointed guardian of a woman who was receiving services from an inpatient mental health service. </w:t>
            </w:r>
            <w:r w:rsidR="00DD6460" w:rsidRPr="000B756B">
              <w:t>Stephanie</w:t>
            </w:r>
            <w:r w:rsidRPr="000B756B">
              <w:t xml:space="preserve"> has </w:t>
            </w:r>
            <w:r w:rsidR="0090553B" w:rsidRPr="000B756B">
              <w:t xml:space="preserve">received dual diagnoses of borderline personality disorder, </w:t>
            </w:r>
            <w:r w:rsidRPr="000B756B">
              <w:t>autism</w:t>
            </w:r>
            <w:r w:rsidR="0090553B" w:rsidRPr="000B756B">
              <w:t xml:space="preserve">, </w:t>
            </w:r>
            <w:r w:rsidRPr="000B756B">
              <w:t>intellectual disability</w:t>
            </w:r>
            <w:r w:rsidR="0090553B" w:rsidRPr="000B756B">
              <w:t xml:space="preserve">, and schizophrenia (although this diagnosis has been contested). On some occasions, psychiatrists have disputed whether her behaviours were due to autism or the personality disorder. </w:t>
            </w:r>
          </w:p>
          <w:p w14:paraId="6BE6F165" w14:textId="5F402C54" w:rsidR="00C518BA" w:rsidRPr="000B756B" w:rsidRDefault="0090553B">
            <w:pPr>
              <w:spacing w:after="0" w:line="276" w:lineRule="auto"/>
              <w:ind w:left="138"/>
            </w:pPr>
            <w:r w:rsidRPr="000B756B">
              <w:t>Stephanie</w:t>
            </w:r>
            <w:r w:rsidR="00C518BA" w:rsidRPr="000B756B">
              <w:t xml:space="preserve"> has no family support. She </w:t>
            </w:r>
            <w:r w:rsidR="00DD6460" w:rsidRPr="000B756B">
              <w:t xml:space="preserve">has been incarcerated numerous times due to her behaviour of concerns and </w:t>
            </w:r>
            <w:r w:rsidR="00C518BA" w:rsidRPr="000B756B">
              <w:t>has lived in many different types of accommodation over the years, most have been unsuccessful. Her dual disability requires very specific supports to manage her behaviour as well as a low stimulus environment to prevent her becoming agitated and aggressive. For instance, she enjoys down time and going for drives with carers.</w:t>
            </w:r>
          </w:p>
          <w:p w14:paraId="23B76F5C" w14:textId="62DA979A" w:rsidR="00C518BA" w:rsidRPr="000B756B" w:rsidRDefault="00DD6460">
            <w:pPr>
              <w:spacing w:after="0" w:line="276" w:lineRule="auto"/>
              <w:ind w:left="138"/>
            </w:pPr>
            <w:r w:rsidRPr="000B756B">
              <w:t>Stephanie’s</w:t>
            </w:r>
            <w:r w:rsidR="00C518BA" w:rsidRPr="000B756B">
              <w:t xml:space="preserve"> treating team encouraged a referral to a TSU as the best discharge option. They were aware of TSUs operating with limited staff and thus requiring residents to be </w:t>
            </w:r>
            <w:proofErr w:type="gramStart"/>
            <w:r w:rsidR="00C518BA" w:rsidRPr="000B756B">
              <w:t>fairly independent</w:t>
            </w:r>
            <w:proofErr w:type="gramEnd"/>
            <w:r w:rsidR="00C518BA" w:rsidRPr="000B756B">
              <w:t xml:space="preserve">, but </w:t>
            </w:r>
            <w:r w:rsidRPr="000B756B">
              <w:t>by virtue of having an NDIS</w:t>
            </w:r>
            <w:r w:rsidR="00C518BA" w:rsidRPr="000B756B">
              <w:t xml:space="preserve"> plan that includes one on one supports, it was agreed that NDIS funding could provide the necessary complementary supports. </w:t>
            </w:r>
          </w:p>
          <w:p w14:paraId="4F37F117" w14:textId="76E8BD03" w:rsidR="00C518BA" w:rsidRPr="000B756B" w:rsidRDefault="00C518BA">
            <w:pPr>
              <w:spacing w:after="0" w:line="276" w:lineRule="auto"/>
              <w:ind w:left="138"/>
            </w:pPr>
            <w:r w:rsidRPr="000B756B">
              <w:t xml:space="preserve">The TSU initially supported the referral, but weeks later, one of the senior members of the treating team informed that the TSU was no longer an option because it was not yet operational. The client was instead discharged to an SRS without the guardian’s consent and within three days, presented to the emergency department to be re-admitted to the inpatient mental health unit. </w:t>
            </w:r>
          </w:p>
          <w:p w14:paraId="3028E2F0" w14:textId="22D86355" w:rsidR="00C518BA" w:rsidRPr="000B756B" w:rsidRDefault="00C518BA">
            <w:pPr>
              <w:spacing w:after="0" w:line="276" w:lineRule="auto"/>
              <w:ind w:left="138"/>
            </w:pPr>
            <w:r w:rsidRPr="000B756B">
              <w:t xml:space="preserve">She was then discharged to a disability accommodation with NDIS funded SIL supports. The discharge lacked </w:t>
            </w:r>
            <w:proofErr w:type="gramStart"/>
            <w:r w:rsidRPr="000B756B">
              <w:t>sufficient</w:t>
            </w:r>
            <w:proofErr w:type="gramEnd"/>
            <w:r w:rsidRPr="000B756B">
              <w:t xml:space="preserve"> communication from the mental health service to the accommodation. This unit was ill suited to </w:t>
            </w:r>
            <w:r w:rsidR="00DD6460" w:rsidRPr="000B756B">
              <w:t>Stephanie’s</w:t>
            </w:r>
            <w:r w:rsidRPr="000B756B">
              <w:t xml:space="preserve"> needs, and </w:t>
            </w:r>
            <w:r w:rsidR="00DD6460" w:rsidRPr="000B756B">
              <w:t>she committed an offence and is</w:t>
            </w:r>
            <w:r w:rsidRPr="000B756B">
              <w:t xml:space="preserve"> now in custody waiting to be sentenced. </w:t>
            </w:r>
          </w:p>
          <w:p w14:paraId="3391A161" w14:textId="789AB055" w:rsidR="00C518BA" w:rsidRDefault="00C518BA">
            <w:pPr>
              <w:spacing w:after="0" w:line="276" w:lineRule="auto"/>
              <w:ind w:left="138"/>
            </w:pPr>
            <w:r w:rsidRPr="000B756B">
              <w:t xml:space="preserve">This client’s discharge did not involve the guardian in an appropriate manner. It is clear to OPA that this client would have benefited from a service like the TSU, and that this could have provided more wrap-around supports to prevent </w:t>
            </w:r>
            <w:r w:rsidR="00B95A40">
              <w:t>Stephanie</w:t>
            </w:r>
            <w:r w:rsidRPr="000B756B">
              <w:t xml:space="preserve"> from cycling through multiple inappropriate, short term accommodation.</w:t>
            </w:r>
            <w:r w:rsidRPr="00BB2B61">
              <w:rPr>
                <w:sz w:val="20"/>
              </w:rPr>
              <w:t xml:space="preserve"> </w:t>
            </w:r>
          </w:p>
        </w:tc>
      </w:tr>
    </w:tbl>
    <w:bookmarkEnd w:id="38"/>
    <w:p w14:paraId="3CCC9FC5" w14:textId="35F9293F" w:rsidR="00C45226" w:rsidRDefault="00C45226" w:rsidP="00647601">
      <w:pPr>
        <w:spacing w:after="0" w:line="276" w:lineRule="auto"/>
        <w:ind w:left="709"/>
      </w:pPr>
      <w:r>
        <w:t xml:space="preserve">Community Visitors </w:t>
      </w:r>
      <w:r w:rsidR="005B0739">
        <w:t xml:space="preserve">and </w:t>
      </w:r>
      <w:r>
        <w:t>Advocate Guardians have</w:t>
      </w:r>
      <w:r w:rsidR="005B0739">
        <w:t xml:space="preserve"> in many instances</w:t>
      </w:r>
      <w:r>
        <w:t xml:space="preserve"> advocated for </w:t>
      </w:r>
      <w:r w:rsidR="005B0739">
        <w:t xml:space="preserve">consumers </w:t>
      </w:r>
      <w:r>
        <w:t>to be admitted to TSU</w:t>
      </w:r>
      <w:r w:rsidR="005B0739">
        <w:t>,</w:t>
      </w:r>
      <w:r w:rsidR="00B17F01">
        <w:t xml:space="preserve"> </w:t>
      </w:r>
      <w:r w:rsidR="005B0739">
        <w:t>but</w:t>
      </w:r>
      <w:r w:rsidR="00B17F01">
        <w:t xml:space="preserve"> the eligibility criteria </w:t>
      </w:r>
      <w:r w:rsidR="005B0739">
        <w:t xml:space="preserve">are seemingly applied in a way that </w:t>
      </w:r>
      <w:r w:rsidR="0090553B">
        <w:t>den</w:t>
      </w:r>
      <w:r w:rsidR="005B0739">
        <w:t>ies</w:t>
      </w:r>
      <w:r w:rsidR="00B17F01">
        <w:t xml:space="preserve"> </w:t>
      </w:r>
      <w:r>
        <w:t xml:space="preserve">access </w:t>
      </w:r>
      <w:r w:rsidR="00B17F01">
        <w:t xml:space="preserve">to </w:t>
      </w:r>
      <w:r>
        <w:t>consumers</w:t>
      </w:r>
      <w:r w:rsidR="00B17F01">
        <w:t xml:space="preserve"> with</w:t>
      </w:r>
      <w:r>
        <w:t xml:space="preserve"> behavioural issues </w:t>
      </w:r>
      <w:r w:rsidR="00B17F01">
        <w:t xml:space="preserve">and </w:t>
      </w:r>
      <w:r>
        <w:t xml:space="preserve">other </w:t>
      </w:r>
      <w:r w:rsidR="00B17F01">
        <w:t xml:space="preserve">intensive </w:t>
      </w:r>
      <w:r>
        <w:t>support needs</w:t>
      </w:r>
      <w:r w:rsidR="005B0739">
        <w:t>, notwithstanding that these can often be characteristic of dual disability.</w:t>
      </w:r>
      <w:r>
        <w:t xml:space="preserve"> Community Visitors report that direct referrals from disability services are not accepted and patients to date</w:t>
      </w:r>
      <w:r w:rsidR="00B17F01">
        <w:t xml:space="preserve"> in one of the TSU</w:t>
      </w:r>
      <w:r>
        <w:t xml:space="preserve"> have only come from within the catchment of the managing hospital, despite TSUs being funded to operate as state wide facilities.</w:t>
      </w:r>
    </w:p>
    <w:p w14:paraId="0C61B60C" w14:textId="651CDBF8" w:rsidR="00C429DC" w:rsidRDefault="00C429DC" w:rsidP="00647601">
      <w:pPr>
        <w:spacing w:after="0" w:line="276" w:lineRule="auto"/>
        <w:ind w:left="709"/>
      </w:pPr>
      <w:r>
        <w:t xml:space="preserve">The TSU </w:t>
      </w:r>
      <w:r w:rsidR="002D78F3">
        <w:t>referral and service model</w:t>
      </w:r>
      <w:r>
        <w:t xml:space="preserve"> needs urgent review, and OPA understands the Chief Psychiatrist has agreed to take on this </w:t>
      </w:r>
      <w:r w:rsidR="002D78F3">
        <w:t>work</w:t>
      </w:r>
      <w:r>
        <w:t>.</w:t>
      </w:r>
      <w:r w:rsidR="002D78F3">
        <w:t xml:space="preserve"> Nonetheless, i</w:t>
      </w:r>
      <w:r>
        <w:t>t is disappointing that a new</w:t>
      </w:r>
      <w:r w:rsidR="00C45226">
        <w:t>ly established</w:t>
      </w:r>
      <w:r>
        <w:t xml:space="preserve"> service is not operating as planned. </w:t>
      </w:r>
    </w:p>
    <w:p w14:paraId="696D92A9" w14:textId="77777777" w:rsidR="00C429DC" w:rsidRDefault="00C429DC" w:rsidP="000A7AF1">
      <w:pPr>
        <w:pStyle w:val="Heading2OPA"/>
        <w:numPr>
          <w:ilvl w:val="1"/>
          <w:numId w:val="16"/>
        </w:numPr>
        <w:ind w:left="709" w:hanging="709"/>
      </w:pPr>
      <w:r>
        <w:lastRenderedPageBreak/>
        <w:t xml:space="preserve">NDIS </w:t>
      </w:r>
    </w:p>
    <w:p w14:paraId="5180C3E7" w14:textId="70C925EF" w:rsidR="002473B1" w:rsidRPr="00BF7474" w:rsidRDefault="00D9550D" w:rsidP="000A7AF1">
      <w:pPr>
        <w:pStyle w:val="NormalOPA"/>
        <w:keepNext/>
        <w:keepLines/>
        <w:rPr>
          <w:b/>
        </w:rPr>
      </w:pPr>
      <w:r>
        <w:t>T</w:t>
      </w:r>
      <w:r w:rsidR="00C45226">
        <w:t xml:space="preserve">he NDIS is creating </w:t>
      </w:r>
      <w:r w:rsidR="002473B1">
        <w:t xml:space="preserve">noticeable </w:t>
      </w:r>
      <w:r w:rsidR="00C45226">
        <w:t>shifts in the mental health service landscape. Perhaps the most distressing consequence has been funding cuts to community based mental health services</w:t>
      </w:r>
      <w:r w:rsidR="0091671A">
        <w:t xml:space="preserve"> to redirect resources into the scheme</w:t>
      </w:r>
      <w:r w:rsidR="00C45226">
        <w:t>.</w:t>
      </w:r>
      <w:r w:rsidR="002473B1" w:rsidRPr="002473B1">
        <w:t xml:space="preserve"> </w:t>
      </w:r>
      <w:r w:rsidR="002473B1" w:rsidRPr="00CD592B">
        <w:t>OPA and Community Visitors have</w:t>
      </w:r>
      <w:r w:rsidR="002473B1">
        <w:t xml:space="preserve"> seen community mental health providers declare voluntary administration and</w:t>
      </w:r>
      <w:r w:rsidR="002473B1" w:rsidRPr="00CD592B">
        <w:t xml:space="preserve"> heard accounts of larger mental health providers operating NDIS programs at a loss (pro-bono) </w:t>
      </w:r>
      <w:proofErr w:type="gramStart"/>
      <w:r w:rsidR="002473B1" w:rsidRPr="00CD592B">
        <w:t>in order to</w:t>
      </w:r>
      <w:proofErr w:type="gramEnd"/>
      <w:r w:rsidR="002473B1" w:rsidRPr="00CD592B">
        <w:t xml:space="preserve"> meet the needs of their clients.</w:t>
      </w:r>
      <w:r w:rsidR="00C45226">
        <w:t xml:space="preserve"> </w:t>
      </w:r>
      <w:r w:rsidR="002473B1" w:rsidRPr="00CD592B">
        <w:t>The loss of mental health services has consequences that extend beyond the NDIS, given that most people with mental illness are not eligible for the scheme but are nonetheless being disadvantaged by the shrinking market.</w:t>
      </w:r>
    </w:p>
    <w:p w14:paraId="317DEC49" w14:textId="7D19D05E" w:rsidR="00C45226" w:rsidRDefault="0091671A" w:rsidP="00EC4951">
      <w:pPr>
        <w:keepLines/>
        <w:spacing w:after="0" w:line="276" w:lineRule="auto"/>
        <w:ind w:left="709"/>
      </w:pPr>
      <w:r>
        <w:t xml:space="preserve">In its most recent budget, </w:t>
      </w:r>
      <w:r w:rsidR="00C45226">
        <w:t>the Victorian Government made substantial funding commitments</w:t>
      </w:r>
      <w:r w:rsidR="00865038">
        <w:t xml:space="preserve"> to the community mental health sector</w:t>
      </w:r>
      <w:r w:rsidR="00C45226">
        <w:t xml:space="preserve">, </w:t>
      </w:r>
      <w:r>
        <w:t xml:space="preserve">but </w:t>
      </w:r>
      <w:r w:rsidR="00C45226">
        <w:t xml:space="preserve">funding </w:t>
      </w:r>
      <w:r>
        <w:t xml:space="preserve">continuity </w:t>
      </w:r>
      <w:r w:rsidR="00C45226">
        <w:t xml:space="preserve">remains uncertain at a time where community based mental health services must learn to operate within a new service delivery model. </w:t>
      </w:r>
      <w:r w:rsidR="002473B1">
        <w:t>It is uncertain how long</w:t>
      </w:r>
      <w:r w:rsidR="004B744F">
        <w:t>, if ever,</w:t>
      </w:r>
      <w:r w:rsidR="002473B1">
        <w:t xml:space="preserve"> it will take the community mental health sector to recover</w:t>
      </w:r>
      <w:r w:rsidR="004B744F">
        <w:t xml:space="preserve"> in this unstable environment.</w:t>
      </w:r>
    </w:p>
    <w:p w14:paraId="1BB10AC1" w14:textId="7F56876B" w:rsidR="0091671A" w:rsidRDefault="0091671A" w:rsidP="00647601">
      <w:pPr>
        <w:spacing w:after="0" w:line="276" w:lineRule="auto"/>
        <w:ind w:left="709"/>
      </w:pPr>
      <w:r>
        <w:t>At the same time, as in the case of Stephanie above, the eligibility criteria for the NDIS are not articulated in terms of a specific disability. This means that a person can be found eligible for NDIS supports where the</w:t>
      </w:r>
      <w:r w:rsidR="004B744F">
        <w:t>y</w:t>
      </w:r>
      <w:r>
        <w:t xml:space="preserve"> previously </w:t>
      </w:r>
      <w:r w:rsidR="004B744F">
        <w:t>would have faced</w:t>
      </w:r>
      <w:r>
        <w:t xml:space="preserve"> service exclusion (often because disability services and mental health </w:t>
      </w:r>
      <w:r w:rsidR="004B744F">
        <w:t xml:space="preserve">would </w:t>
      </w:r>
      <w:r>
        <w:t>each</w:t>
      </w:r>
      <w:r w:rsidR="004B744F">
        <w:t xml:space="preserve"> have</w:t>
      </w:r>
      <w:r>
        <w:t xml:space="preserve"> denied responsibility and sought to shift it to the other sector). In OPA’s experience, the NDIS has</w:t>
      </w:r>
      <w:r w:rsidR="004B744F">
        <w:t xml:space="preserve"> in many cases</w:t>
      </w:r>
      <w:r>
        <w:t xml:space="preserve"> been a reliable safety net for individuals who would have previously fallen in the crack between the two systems. </w:t>
      </w:r>
    </w:p>
    <w:p w14:paraId="56AFEF8D" w14:textId="074AFF63" w:rsidR="004B744F" w:rsidRDefault="005B0739" w:rsidP="00647601">
      <w:pPr>
        <w:spacing w:after="0" w:line="276" w:lineRule="auto"/>
        <w:ind w:left="709"/>
      </w:pPr>
      <w:r>
        <w:t>Notwithstanding this positive outcome, OPA notes that services for individuals with complex needs is an increasingly thin market (within and outside of NDIS funded supports).</w:t>
      </w:r>
      <w:r w:rsidR="00A12F00">
        <w:t xml:space="preserve"> Most consistently, the difficulties are in engaging </w:t>
      </w:r>
      <w:r w:rsidR="0091671A">
        <w:t>a</w:t>
      </w:r>
      <w:r w:rsidR="00A12F00">
        <w:t>n NDIS provider or</w:t>
      </w:r>
      <w:r w:rsidR="0091671A">
        <w:t xml:space="preserve"> worker with</w:t>
      </w:r>
      <w:r w:rsidR="00A12F00">
        <w:t xml:space="preserve"> not only</w:t>
      </w:r>
      <w:r w:rsidR="0091671A">
        <w:t xml:space="preserve"> the skills</w:t>
      </w:r>
      <w:r w:rsidR="00A12F00">
        <w:t xml:space="preserve"> but also the</w:t>
      </w:r>
      <w:r w:rsidR="0091671A">
        <w:t xml:space="preserve"> willingness to engage with </w:t>
      </w:r>
      <w:r w:rsidR="00A12F00">
        <w:t>this cohort</w:t>
      </w:r>
      <w:r w:rsidR="0091671A">
        <w:t xml:space="preserve">. </w:t>
      </w:r>
    </w:p>
    <w:p w14:paraId="75BC67C6" w14:textId="64E72DB8" w:rsidR="00C429DC" w:rsidRPr="009E16EF" w:rsidRDefault="0091671A" w:rsidP="00647601">
      <w:pPr>
        <w:spacing w:after="0" w:line="276" w:lineRule="auto"/>
        <w:ind w:left="709"/>
      </w:pPr>
      <w:r w:rsidRPr="002B5ADE">
        <w:t>In</w:t>
      </w:r>
      <w:r w:rsidR="00C429DC" w:rsidRPr="002B5ADE">
        <w:t xml:space="preserve"> 2014-15, Community Visitors noted that several very long stay patients could not be discharged “because of dual disability, behavioural problems that are difficult to manage and a shortage of suitable accommodation for people with complex needs.”</w:t>
      </w:r>
      <w:r w:rsidR="00C429DC" w:rsidRPr="002B5ADE">
        <w:rPr>
          <w:vertAlign w:val="superscript"/>
        </w:rPr>
        <w:footnoteReference w:id="57"/>
      </w:r>
      <w:r w:rsidR="00C429DC">
        <w:t xml:space="preserve"> </w:t>
      </w:r>
      <w:r w:rsidR="004B744F">
        <w:t xml:space="preserve">This submission has presented ample evidence of these ongoing issues. </w:t>
      </w:r>
      <w:r w:rsidR="00C429DC">
        <w:t>In OPA’s experience, the transition to the NDIS has exacerbated the situation</w:t>
      </w:r>
      <w:r w:rsidR="004B744F">
        <w:t xml:space="preserve">. </w:t>
      </w:r>
      <w:r w:rsidR="00C429DC" w:rsidRPr="00104CF6">
        <w:rPr>
          <w:i/>
        </w:rPr>
        <w:t>The Illusion of Choice and Control</w:t>
      </w:r>
      <w:r w:rsidR="004B744F">
        <w:rPr>
          <w:i/>
        </w:rPr>
        <w:t xml:space="preserve"> </w:t>
      </w:r>
      <w:r w:rsidR="004B744F">
        <w:t>describes this quite well</w:t>
      </w:r>
      <w:r>
        <w:t>:</w:t>
      </w:r>
      <w:r w:rsidR="00C429DC">
        <w:t xml:space="preserve"> </w:t>
      </w:r>
    </w:p>
    <w:p w14:paraId="57E61110" w14:textId="4DEC3BCB" w:rsidR="00C429DC" w:rsidRDefault="00C429DC" w:rsidP="00647601">
      <w:pPr>
        <w:spacing w:after="0" w:line="276" w:lineRule="auto"/>
        <w:ind w:left="1440"/>
      </w:pPr>
      <w:r>
        <w:t>“</w:t>
      </w:r>
      <w:r w:rsidRPr="009E16EF">
        <w:t xml:space="preserve">the difficulty of engaging and retaining suitable service providers, including competent support coordinators, hinders people being released from criminal justice or mental health detention at the earliest opportunity. Aside from the financial cost, the harm and distress caused in these circumstances is clearly a tremendous human cost. Delays in being able to engage a suitable service provider, as well as receiving unsuitable or poor-quality supports in the interim, often results in challenging or </w:t>
      </w:r>
      <w:r w:rsidR="00556AEE" w:rsidRPr="009E16EF">
        <w:t>high-risk</w:t>
      </w:r>
      <w:r w:rsidRPr="009E16EF">
        <w:t xml:space="preserve"> behaviours which in turn lead to the withdrawal of services and/or accommodation. Quite </w:t>
      </w:r>
      <w:proofErr w:type="gramStart"/>
      <w:r w:rsidRPr="009E16EF">
        <w:t>a number of</w:t>
      </w:r>
      <w:proofErr w:type="gramEnd"/>
      <w:r w:rsidRPr="009E16EF">
        <w:t xml:space="preserve"> stories presented in this report show that emergency and mental health services are often prevailed upon to manage a person in the absence of appropriate supports. This can result in lengthy periods of detention under the </w:t>
      </w:r>
      <w:r w:rsidRPr="00104CF6">
        <w:rPr>
          <w:iCs/>
        </w:rPr>
        <w:t xml:space="preserve">Mental Health Act 2014 </w:t>
      </w:r>
      <w:r w:rsidRPr="009E16EF">
        <w:t>(Vic) pending the arrangement of suitable supports.</w:t>
      </w:r>
    </w:p>
    <w:p w14:paraId="30296FA6" w14:textId="37FFBD72" w:rsidR="00C429DC" w:rsidRDefault="00C429DC" w:rsidP="00647601">
      <w:pPr>
        <w:spacing w:after="0" w:line="276" w:lineRule="auto"/>
        <w:ind w:left="1440"/>
      </w:pPr>
      <w:r w:rsidRPr="009E16EF">
        <w:lastRenderedPageBreak/>
        <w:t xml:space="preserve">Such prolonged admissions are often not clinically or legally justified, as is evident from the mental health services themselves sometimes becoming uncomfortable facilitating the person’s detention, and they significantly infringe on the person’s human rights. Prolonged detention and the associated trauma can also contribute to further challenging behaviours and compromise the person’s ability to engage with and benefit from support services once released. In some cases, this leads to people being set up in extremely restrictive, individualised (and isolative) arrangements in the community </w:t>
      </w:r>
      <w:proofErr w:type="gramStart"/>
      <w:r w:rsidRPr="009E16EF">
        <w:t>in an attempt to</w:t>
      </w:r>
      <w:proofErr w:type="gramEnd"/>
      <w:r w:rsidRPr="009E16EF">
        <w:t xml:space="preserve"> manage their support needs outside a formal detention environment.</w:t>
      </w:r>
      <w:r w:rsidR="00647601">
        <w:t>”</w:t>
      </w:r>
      <w:r>
        <w:rPr>
          <w:rStyle w:val="FootnoteReference"/>
        </w:rPr>
        <w:footnoteReference w:id="58"/>
      </w:r>
    </w:p>
    <w:p w14:paraId="6FFCA3DD" w14:textId="77777777" w:rsidR="00C429DC" w:rsidRPr="00EE45D6" w:rsidRDefault="00C429DC" w:rsidP="00C518BA">
      <w:pPr>
        <w:pStyle w:val="Heading2OPA"/>
        <w:numPr>
          <w:ilvl w:val="1"/>
          <w:numId w:val="16"/>
        </w:numPr>
        <w:ind w:left="709" w:hanging="709"/>
      </w:pPr>
      <w:r w:rsidRPr="003D253B">
        <w:t>Guar</w:t>
      </w:r>
      <w:r w:rsidRPr="00EE45D6">
        <w:t>dianship</w:t>
      </w:r>
    </w:p>
    <w:p w14:paraId="4102F362" w14:textId="6DDA1ED3" w:rsidR="003D253B" w:rsidRDefault="00C429DC" w:rsidP="009E006D">
      <w:pPr>
        <w:spacing w:after="0" w:line="276" w:lineRule="auto"/>
        <w:ind w:left="709"/>
      </w:pPr>
      <w:r>
        <w:t xml:space="preserve">Under the </w:t>
      </w:r>
      <w:r w:rsidRPr="00011129">
        <w:rPr>
          <w:i/>
        </w:rPr>
        <w:t xml:space="preserve">Guardianship and Administration Act 1986 </w:t>
      </w:r>
      <w:r>
        <w:t>(Vic), the Public Advocate can be appointed by the Victorian Civil and Administrative Tribunal</w:t>
      </w:r>
      <w:r w:rsidR="00C45226">
        <w:t xml:space="preserve"> (VCAT)</w:t>
      </w:r>
      <w:r>
        <w:t xml:space="preserve"> as a guardian of last resort.</w:t>
      </w:r>
      <w:r w:rsidR="003D253B">
        <w:t xml:space="preserve"> </w:t>
      </w:r>
      <w:r w:rsidR="006C766F">
        <w:t xml:space="preserve">In recent years, </w:t>
      </w:r>
      <w:r w:rsidR="003D253B">
        <w:t xml:space="preserve">OPA has seen an increase in guardianship </w:t>
      </w:r>
      <w:r w:rsidR="009E006D">
        <w:t>applications</w:t>
      </w:r>
      <w:r w:rsidR="003D253B">
        <w:t xml:space="preserve"> </w:t>
      </w:r>
      <w:r w:rsidR="00C45226">
        <w:t xml:space="preserve">and </w:t>
      </w:r>
      <w:r w:rsidR="009E006D">
        <w:t>has grappled</w:t>
      </w:r>
      <w:r w:rsidR="00C45226">
        <w:t xml:space="preserve"> with</w:t>
      </w:r>
      <w:r w:rsidR="003D253B">
        <w:t xml:space="preserve"> an increasing number of clients waiting for a</w:t>
      </w:r>
      <w:r w:rsidR="00C45226">
        <w:t xml:space="preserve"> </w:t>
      </w:r>
      <w:r w:rsidR="003D253B">
        <w:t xml:space="preserve">guardian to be appointed. </w:t>
      </w:r>
    </w:p>
    <w:p w14:paraId="7621C601" w14:textId="55FD8804" w:rsidR="009E006D" w:rsidRDefault="009E006D" w:rsidP="009E006D">
      <w:pPr>
        <w:spacing w:after="0" w:line="276" w:lineRule="auto"/>
        <w:ind w:left="709"/>
      </w:pPr>
      <w:r>
        <w:t xml:space="preserve">OPA believes </w:t>
      </w:r>
      <w:r w:rsidR="006C766F">
        <w:t>that the</w:t>
      </w:r>
      <w:r>
        <w:t xml:space="preserve"> increase in guardianship applications </w:t>
      </w:r>
      <w:r w:rsidR="00B95A40">
        <w:t xml:space="preserve">is </w:t>
      </w:r>
      <w:r>
        <w:t>partly related to complexities associated with obtaining and organising supports. On the one part, access to services is becoming more complex</w:t>
      </w:r>
      <w:r w:rsidR="006C766F">
        <w:t>, especially</w:t>
      </w:r>
      <w:r>
        <w:t xml:space="preserve"> in the transition to the NDIS. This </w:t>
      </w:r>
      <w:r w:rsidR="00B95A40">
        <w:t xml:space="preserve">is in addition to </w:t>
      </w:r>
      <w:r>
        <w:t xml:space="preserve">the limited accommodation options available to persons with mental illness, as described in this submission. </w:t>
      </w:r>
      <w:r w:rsidR="006C766F">
        <w:t>As a result, g</w:t>
      </w:r>
      <w:r>
        <w:t xml:space="preserve">uardians are frequently involved in advocating for improved discharge destinations but often there are very limited options. </w:t>
      </w:r>
    </w:p>
    <w:p w14:paraId="661880E8" w14:textId="10ACA092" w:rsidR="009E006D" w:rsidRDefault="009E006D" w:rsidP="009E006D">
      <w:pPr>
        <w:spacing w:after="0" w:line="276" w:lineRule="auto"/>
        <w:ind w:left="709"/>
      </w:pPr>
      <w:r>
        <w:t xml:space="preserve">There can often be delays </w:t>
      </w:r>
      <w:r w:rsidR="006C766F">
        <w:t>for</w:t>
      </w:r>
      <w:r>
        <w:t xml:space="preserve"> guardians </w:t>
      </w:r>
      <w:r w:rsidR="006C766F">
        <w:t xml:space="preserve">while they </w:t>
      </w:r>
      <w:r>
        <w:t xml:space="preserve">aim to fulfil their legislative obligations of making decisions in the best interests of clients. </w:t>
      </w:r>
      <w:r w:rsidR="00A80B1A">
        <w:t>Guardians</w:t>
      </w:r>
      <w:r>
        <w:t xml:space="preserve"> cannot compel a mental health facility to </w:t>
      </w:r>
      <w:r w:rsidR="00A80B1A">
        <w:t xml:space="preserve">maintain a person within their services, </w:t>
      </w:r>
      <w:r w:rsidR="006C766F">
        <w:t>particularly</w:t>
      </w:r>
      <w:r w:rsidR="00A80B1A">
        <w:t xml:space="preserve"> if they no longer satisfy the criteria for admission</w:t>
      </w:r>
      <w:r w:rsidR="006C766F">
        <w:t>. However,</w:t>
      </w:r>
      <w:r w:rsidR="00A80B1A">
        <w:t xml:space="preserve"> the lack of safe and suitable discharge options makes agreement by a guardian difficult. </w:t>
      </w:r>
    </w:p>
    <w:p w14:paraId="3B7978C1" w14:textId="14E91546" w:rsidR="00A80B1A" w:rsidRDefault="00A80B1A" w:rsidP="00A80B1A">
      <w:pPr>
        <w:spacing w:after="0" w:line="276" w:lineRule="auto"/>
        <w:ind w:left="709"/>
      </w:pPr>
      <w:r>
        <w:t xml:space="preserve">To this point, guardians remark that they are often asked to perform duties that would usually fall to case managers, such as finding service providers. These tasks fall outside the resourcing of a </w:t>
      </w:r>
      <w:r w:rsidR="00D9550D">
        <w:t>guardian,</w:t>
      </w:r>
      <w:r>
        <w:t xml:space="preserve"> but they point to a real need for people with limited capacity to be supported in navigating a changing service landscape.</w:t>
      </w:r>
    </w:p>
    <w:p w14:paraId="5B29B104" w14:textId="77777777" w:rsidR="00EC4951" w:rsidRDefault="00EC4951" w:rsidP="00A80B1A">
      <w:pPr>
        <w:spacing w:after="0" w:line="276" w:lineRule="auto"/>
        <w:ind w:left="709"/>
      </w:pPr>
    </w:p>
    <w:tbl>
      <w:tblPr>
        <w:tblStyle w:val="TableGrid"/>
        <w:tblW w:w="0" w:type="auto"/>
        <w:tblInd w:w="704" w:type="dxa"/>
        <w:tblLook w:val="04A0" w:firstRow="1" w:lastRow="0" w:firstColumn="1" w:lastColumn="0" w:noHBand="0" w:noVBand="1"/>
      </w:tblPr>
      <w:tblGrid>
        <w:gridCol w:w="8924"/>
      </w:tblGrid>
      <w:tr w:rsidR="00C518BA" w14:paraId="55178E66" w14:textId="77777777" w:rsidTr="00DD6460">
        <w:tc>
          <w:tcPr>
            <w:tcW w:w="8924" w:type="dxa"/>
          </w:tcPr>
          <w:p w14:paraId="73EF5D0B" w14:textId="77777777" w:rsidR="00C518BA" w:rsidRDefault="00C518BA" w:rsidP="00BB2B61">
            <w:pPr>
              <w:pStyle w:val="CaseStudyheading"/>
            </w:pPr>
            <w:r>
              <w:t>Good practice: Multidisciplinary teams</w:t>
            </w:r>
          </w:p>
          <w:p w14:paraId="40D154D3" w14:textId="77777777" w:rsidR="00C518BA" w:rsidRDefault="00C518BA" w:rsidP="00DD6460">
            <w:pPr>
              <w:spacing w:line="276" w:lineRule="auto"/>
              <w:ind w:left="145"/>
            </w:pPr>
            <w:r>
              <w:t>The mental health system is complicated to navigate, and with the relentless pressures placed on clinicians, support is not always provided to accompany a consumer from one service to another. Navigation can be extremely difficult for someone with a cognitive impairment, especially if they have limited informal supports.</w:t>
            </w:r>
          </w:p>
          <w:p w14:paraId="39AFF6CC" w14:textId="105B7E94" w:rsidR="00C518BA" w:rsidRDefault="009E006D" w:rsidP="00DD6460">
            <w:pPr>
              <w:spacing w:line="276" w:lineRule="auto"/>
              <w:ind w:left="145"/>
            </w:pPr>
            <w:r>
              <w:t>One way to assist with system navigation and access to services is t</w:t>
            </w:r>
            <w:r w:rsidR="00C518BA">
              <w:t>he multidisciplinary model</w:t>
            </w:r>
            <w:r>
              <w:t>, which OPA has found to be effective</w:t>
            </w:r>
            <w:r w:rsidR="00C518BA">
              <w:t xml:space="preserve"> for people with dual disability or consumers whose needs cut across many sectors. A multidisciplinary team allows for care to be delivered in a more holistic way, </w:t>
            </w:r>
            <w:proofErr w:type="gramStart"/>
            <w:r w:rsidR="00C518BA">
              <w:t>taking into account</w:t>
            </w:r>
            <w:proofErr w:type="gramEnd"/>
            <w:r w:rsidR="00C518BA">
              <w:t xml:space="preserve"> the complexities that make up any </w:t>
            </w:r>
            <w:r w:rsidR="00C518BA">
              <w:lastRenderedPageBreak/>
              <w:t xml:space="preserve">individual life. It also capitalises on the expertise of several clinicians and places the client at the centre of care. </w:t>
            </w:r>
          </w:p>
          <w:p w14:paraId="2E9BC947" w14:textId="77777777" w:rsidR="00C518BA" w:rsidRDefault="00C518BA" w:rsidP="00DD6460">
            <w:pPr>
              <w:spacing w:line="276" w:lineRule="auto"/>
              <w:ind w:left="145"/>
            </w:pPr>
            <w:r>
              <w:t xml:space="preserve">OPA has found the multidisciplinary model to be effective in providing longitudinal care, to ensure a person has ongoing contact with known clinicians as they move from one sector to another. OPA commends the following teams for their implementation of the model: Multiple and Complex Needs Initiative (MACNI), the Intensive Support Team (IST) at DHHS, and the Justice team at DHHS. </w:t>
            </w:r>
          </w:p>
          <w:p w14:paraId="7BC87AAF" w14:textId="204F6D41" w:rsidR="00C518BA" w:rsidRDefault="00C518BA" w:rsidP="00DD6460">
            <w:pPr>
              <w:spacing w:line="276" w:lineRule="auto"/>
              <w:ind w:left="145"/>
            </w:pPr>
            <w:r>
              <w:t xml:space="preserve">However, like most mental health services, the supports provided by these teams can be hard to access and often necessitate a consumer to be severely unwell before they can gain admission to them. As well, the dearth of </w:t>
            </w:r>
            <w:r w:rsidR="004C6C98">
              <w:t>community-based</w:t>
            </w:r>
            <w:r>
              <w:t xml:space="preserve"> supports can be an obstacle to the activation of supports for these teams, and in some cases, while sound recommendations are made by the clinicians, it is impossible to find services that will take on consumers with complex needs.</w:t>
            </w:r>
          </w:p>
        </w:tc>
      </w:tr>
    </w:tbl>
    <w:p w14:paraId="3D58FCF5" w14:textId="25B33211" w:rsidR="00EB4EE6" w:rsidRPr="00647601" w:rsidRDefault="00EB4EE6">
      <w:pPr>
        <w:spacing w:line="276" w:lineRule="auto"/>
        <w:ind w:left="709"/>
        <w:rPr>
          <w:lang w:eastAsia="en-US"/>
        </w:rPr>
      </w:pPr>
    </w:p>
    <w:sectPr w:rsidR="00EB4EE6" w:rsidRPr="00647601" w:rsidSect="00C547BB">
      <w:headerReference w:type="default" r:id="rId12"/>
      <w:footerReference w:type="default" r:id="rId13"/>
      <w:headerReference w:type="first" r:id="rId14"/>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00D8A" w14:textId="77777777" w:rsidR="00A83692" w:rsidRDefault="00A83692" w:rsidP="00C547BB">
      <w:pPr>
        <w:spacing w:before="0" w:after="0"/>
      </w:pPr>
      <w:r>
        <w:separator/>
      </w:r>
    </w:p>
  </w:endnote>
  <w:endnote w:type="continuationSeparator" w:id="0">
    <w:p w14:paraId="06AD8964" w14:textId="77777777" w:rsidR="00A83692" w:rsidRDefault="00A83692" w:rsidP="00C547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53D23C28" w14:textId="6260EEB9" w:rsidR="00A83692" w:rsidRPr="00881153" w:rsidRDefault="00A83692" w:rsidP="001D2752">
            <w:pPr>
              <w:pStyle w:val="Footer"/>
              <w:tabs>
                <w:tab w:val="clear" w:pos="4513"/>
                <w:tab w:val="clear" w:pos="9026"/>
                <w:tab w:val="center" w:pos="5670"/>
                <w:tab w:val="right" w:pos="9498"/>
              </w:tabs>
            </w:pPr>
            <w:r w:rsidRPr="001D2752">
              <w:rPr>
                <w:sz w:val="20"/>
                <w:szCs w:val="20"/>
              </w:rPr>
              <w:t>OPA Submission to</w:t>
            </w:r>
            <w:r>
              <w:rPr>
                <w:sz w:val="20"/>
                <w:szCs w:val="20"/>
              </w:rPr>
              <w:t xml:space="preserve"> the Royal Commission into Mental Health </w:t>
            </w:r>
            <w:r w:rsidRPr="001D2752">
              <w:rPr>
                <w:sz w:val="20"/>
                <w:szCs w:val="20"/>
              </w:rPr>
              <w:tab/>
              <w:t>[CD/XX/YYYY]</w:t>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435A9B4E" w14:textId="77777777" w:rsidR="00A83692" w:rsidRDefault="00A83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94D3E" w14:textId="77777777" w:rsidR="00A83692" w:rsidRDefault="00A83692" w:rsidP="00C547BB">
      <w:pPr>
        <w:spacing w:before="0" w:after="0"/>
      </w:pPr>
      <w:r>
        <w:separator/>
      </w:r>
    </w:p>
  </w:footnote>
  <w:footnote w:type="continuationSeparator" w:id="0">
    <w:p w14:paraId="2D41B575" w14:textId="77777777" w:rsidR="00A83692" w:rsidRDefault="00A83692" w:rsidP="00C547BB">
      <w:pPr>
        <w:spacing w:before="0" w:after="0"/>
      </w:pPr>
      <w:r>
        <w:continuationSeparator/>
      </w:r>
    </w:p>
  </w:footnote>
  <w:footnote w:id="1">
    <w:p w14:paraId="614C9FD1" w14:textId="77777777" w:rsidR="00A83692" w:rsidRPr="00E2463B" w:rsidRDefault="00A83692" w:rsidP="005F7D14">
      <w:pPr>
        <w:pStyle w:val="FootnoteText"/>
        <w:rPr>
          <w:sz w:val="18"/>
          <w:szCs w:val="18"/>
        </w:rPr>
      </w:pPr>
      <w:r w:rsidRPr="00E2463B">
        <w:rPr>
          <w:rStyle w:val="FootnoteReference"/>
          <w:sz w:val="18"/>
          <w:szCs w:val="18"/>
        </w:rPr>
        <w:footnoteRef/>
      </w:r>
      <w:r w:rsidRPr="00E2463B">
        <w:rPr>
          <w:sz w:val="18"/>
          <w:szCs w:val="18"/>
        </w:rPr>
        <w:t xml:space="preserve"> </w:t>
      </w:r>
      <w:r w:rsidRPr="00E2463B">
        <w:rPr>
          <w:i/>
          <w:sz w:val="18"/>
          <w:szCs w:val="18"/>
        </w:rPr>
        <w:t xml:space="preserve">Guardianship and Administration Act 1986 </w:t>
      </w:r>
      <w:r w:rsidRPr="00E2463B">
        <w:rPr>
          <w:sz w:val="18"/>
          <w:szCs w:val="18"/>
        </w:rPr>
        <w:t>(Vic) pt 3.</w:t>
      </w:r>
    </w:p>
  </w:footnote>
  <w:footnote w:id="2">
    <w:p w14:paraId="539C0D56" w14:textId="77777777" w:rsidR="00A83692" w:rsidRPr="00E2463B" w:rsidRDefault="00A83692" w:rsidP="005F7D14">
      <w:pPr>
        <w:pStyle w:val="FootnoteText"/>
        <w:rPr>
          <w:sz w:val="18"/>
          <w:szCs w:val="18"/>
        </w:rPr>
      </w:pPr>
      <w:r w:rsidRPr="00E2463B">
        <w:rPr>
          <w:rStyle w:val="FootnoteReference"/>
          <w:sz w:val="18"/>
          <w:szCs w:val="18"/>
        </w:rPr>
        <w:footnoteRef/>
      </w:r>
      <w:r w:rsidRPr="00E2463B">
        <w:rPr>
          <w:sz w:val="18"/>
          <w:szCs w:val="18"/>
        </w:rPr>
        <w:t xml:space="preserve"> </w:t>
      </w:r>
      <w:r w:rsidRPr="00E2463B">
        <w:rPr>
          <w:i/>
          <w:sz w:val="18"/>
          <w:szCs w:val="18"/>
        </w:rPr>
        <w:t>Guardianship and Administration Act 1986</w:t>
      </w:r>
      <w:r w:rsidRPr="00E2463B">
        <w:rPr>
          <w:sz w:val="18"/>
          <w:szCs w:val="18"/>
        </w:rPr>
        <w:t xml:space="preserve"> (Vic) s 15(e).</w:t>
      </w:r>
    </w:p>
  </w:footnote>
  <w:footnote w:id="3">
    <w:p w14:paraId="24B8721D" w14:textId="7EF7C9D1" w:rsidR="00A83692" w:rsidRPr="00E2463B" w:rsidRDefault="00A83692" w:rsidP="005F7D14">
      <w:pPr>
        <w:pStyle w:val="FootnoteText"/>
        <w:rPr>
          <w:sz w:val="18"/>
          <w:szCs w:val="18"/>
        </w:rPr>
      </w:pPr>
      <w:r w:rsidRPr="00E2463B">
        <w:rPr>
          <w:rStyle w:val="FootnoteReference"/>
          <w:sz w:val="18"/>
          <w:szCs w:val="18"/>
        </w:rPr>
        <w:footnoteRef/>
      </w:r>
      <w:r w:rsidRPr="00E2463B">
        <w:rPr>
          <w:sz w:val="18"/>
          <w:szCs w:val="18"/>
        </w:rPr>
        <w:t xml:space="preserve"> </w:t>
      </w:r>
      <w:r w:rsidRPr="00100095">
        <w:rPr>
          <w:sz w:val="18"/>
          <w:szCs w:val="18"/>
        </w:rPr>
        <w:t>Office of the Public Advocat</w:t>
      </w:r>
      <w:r>
        <w:rPr>
          <w:sz w:val="18"/>
          <w:szCs w:val="18"/>
        </w:rPr>
        <w:t>e (Vic),</w:t>
      </w:r>
      <w:r w:rsidRPr="00DB7AA8">
        <w:rPr>
          <w:i/>
          <w:sz w:val="18"/>
          <w:szCs w:val="18"/>
        </w:rPr>
        <w:t xml:space="preserve"> Annual Report</w:t>
      </w:r>
      <w:r>
        <w:rPr>
          <w:sz w:val="18"/>
          <w:szCs w:val="18"/>
        </w:rPr>
        <w:t xml:space="preserve"> (2017-18) </w:t>
      </w:r>
      <w:r w:rsidRPr="00E2463B">
        <w:rPr>
          <w:sz w:val="18"/>
          <w:szCs w:val="18"/>
        </w:rPr>
        <w:t>26</w:t>
      </w:r>
      <w:r>
        <w:rPr>
          <w:sz w:val="18"/>
          <w:szCs w:val="18"/>
        </w:rPr>
        <w:t>.</w:t>
      </w:r>
    </w:p>
  </w:footnote>
  <w:footnote w:id="4">
    <w:p w14:paraId="52FE7C27" w14:textId="24FEA219" w:rsidR="00A83692" w:rsidRPr="00100095" w:rsidRDefault="00A83692" w:rsidP="005F7D14">
      <w:pPr>
        <w:pStyle w:val="FootnoteText"/>
        <w:rPr>
          <w:sz w:val="15"/>
          <w:szCs w:val="15"/>
        </w:rPr>
      </w:pPr>
      <w:r w:rsidRPr="00E2463B">
        <w:rPr>
          <w:rStyle w:val="FootnoteReference"/>
          <w:sz w:val="18"/>
          <w:szCs w:val="18"/>
        </w:rPr>
        <w:footnoteRef/>
      </w:r>
      <w:r w:rsidRPr="00E2463B">
        <w:rPr>
          <w:sz w:val="18"/>
          <w:szCs w:val="18"/>
        </w:rPr>
        <w:t xml:space="preserve"> </w:t>
      </w:r>
      <w:r w:rsidRPr="00E2463B">
        <w:rPr>
          <w:i/>
          <w:sz w:val="18"/>
          <w:szCs w:val="18"/>
        </w:rPr>
        <w:t>Community Visitors Annual Report</w:t>
      </w:r>
      <w:r>
        <w:rPr>
          <w:i/>
          <w:sz w:val="18"/>
          <w:szCs w:val="18"/>
        </w:rPr>
        <w:t xml:space="preserve"> </w:t>
      </w:r>
      <w:r>
        <w:rPr>
          <w:sz w:val="18"/>
          <w:szCs w:val="18"/>
        </w:rPr>
        <w:t>(2017-18).</w:t>
      </w:r>
    </w:p>
  </w:footnote>
  <w:footnote w:id="5">
    <w:p w14:paraId="525F6E10" w14:textId="5653E2CA" w:rsidR="00A83692" w:rsidRPr="00DD4AED" w:rsidRDefault="00A83692" w:rsidP="006A78D1">
      <w:pPr>
        <w:pStyle w:val="FootnoteText"/>
      </w:pPr>
      <w:r w:rsidRPr="00647601">
        <w:rPr>
          <w:rStyle w:val="FootnoteReference"/>
          <w:sz w:val="18"/>
        </w:rPr>
        <w:footnoteRef/>
      </w:r>
      <w:r w:rsidRPr="00647601">
        <w:rPr>
          <w:sz w:val="18"/>
        </w:rPr>
        <w:t xml:space="preserve"> Council of Australian Governments</w:t>
      </w:r>
      <w:r>
        <w:rPr>
          <w:sz w:val="18"/>
        </w:rPr>
        <w:t>,</w:t>
      </w:r>
      <w:r w:rsidRPr="00647601">
        <w:rPr>
          <w:sz w:val="18"/>
        </w:rPr>
        <w:t xml:space="preserve"> </w:t>
      </w:r>
      <w:r w:rsidRPr="00647601">
        <w:rPr>
          <w:i/>
          <w:sz w:val="18"/>
        </w:rPr>
        <w:t xml:space="preserve">Principles to determine the responsibilities of the NDIS and other service systems </w:t>
      </w:r>
      <w:r w:rsidRPr="00647601">
        <w:rPr>
          <w:sz w:val="18"/>
        </w:rPr>
        <w:t>(November 2015) 6.</w:t>
      </w:r>
    </w:p>
  </w:footnote>
  <w:footnote w:id="6">
    <w:p w14:paraId="5091F4A7" w14:textId="6B30479B" w:rsidR="00A83692" w:rsidRPr="00647601" w:rsidRDefault="00A83692">
      <w:pPr>
        <w:pStyle w:val="FootnoteText"/>
        <w:rPr>
          <w:sz w:val="18"/>
        </w:rPr>
      </w:pPr>
      <w:r w:rsidRPr="00647601">
        <w:rPr>
          <w:rStyle w:val="FootnoteReference"/>
          <w:sz w:val="18"/>
        </w:rPr>
        <w:footnoteRef/>
      </w:r>
      <w:r w:rsidRPr="00647601">
        <w:rPr>
          <w:sz w:val="18"/>
        </w:rPr>
        <w:t xml:space="preserve"> </w:t>
      </w:r>
      <w:r w:rsidRPr="00647601">
        <w:rPr>
          <w:i/>
          <w:sz w:val="18"/>
        </w:rPr>
        <w:t>Mental Health Act 2014</w:t>
      </w:r>
      <w:r w:rsidRPr="00647601">
        <w:rPr>
          <w:sz w:val="18"/>
        </w:rPr>
        <w:t xml:space="preserve"> (Vic) s 10(f).</w:t>
      </w:r>
    </w:p>
  </w:footnote>
  <w:footnote w:id="7">
    <w:p w14:paraId="24A37EFA" w14:textId="3A416CD1" w:rsidR="00A83692" w:rsidRPr="000F554F" w:rsidRDefault="00A83692" w:rsidP="00390DB6">
      <w:pPr>
        <w:pStyle w:val="FootnoteText"/>
        <w:rPr>
          <w:sz w:val="18"/>
          <w:szCs w:val="18"/>
        </w:rPr>
      </w:pPr>
      <w:r w:rsidRPr="000F554F">
        <w:rPr>
          <w:rStyle w:val="FootnoteReference"/>
          <w:sz w:val="18"/>
          <w:szCs w:val="18"/>
        </w:rPr>
        <w:footnoteRef/>
      </w:r>
      <w:r w:rsidRPr="000F554F">
        <w:rPr>
          <w:sz w:val="18"/>
          <w:szCs w:val="18"/>
        </w:rPr>
        <w:t xml:space="preserve"> </w:t>
      </w:r>
      <w:r>
        <w:rPr>
          <w:sz w:val="18"/>
          <w:szCs w:val="18"/>
        </w:rPr>
        <w:t xml:space="preserve">Office of the Chief Psychiatrist (Vic), </w:t>
      </w:r>
      <w:r w:rsidRPr="000F554F">
        <w:rPr>
          <w:i/>
          <w:sz w:val="18"/>
          <w:szCs w:val="18"/>
        </w:rPr>
        <w:t>Chief Psychiatrist’s guideline: treatment plans</w:t>
      </w:r>
      <w:r w:rsidRPr="000F554F">
        <w:rPr>
          <w:sz w:val="18"/>
          <w:szCs w:val="18"/>
        </w:rPr>
        <w:t xml:space="preserve"> </w:t>
      </w:r>
      <w:r>
        <w:rPr>
          <w:sz w:val="18"/>
          <w:szCs w:val="18"/>
        </w:rPr>
        <w:t>(2018)</w:t>
      </w:r>
      <w:r w:rsidRPr="000F554F">
        <w:rPr>
          <w:sz w:val="18"/>
          <w:szCs w:val="18"/>
        </w:rPr>
        <w:t xml:space="preserve"> 3.</w:t>
      </w:r>
    </w:p>
  </w:footnote>
  <w:footnote w:id="8">
    <w:p w14:paraId="0BDCC13E" w14:textId="2BF2CC21" w:rsidR="00A83692" w:rsidRPr="00800334" w:rsidRDefault="00A83692">
      <w:pPr>
        <w:pStyle w:val="FootnoteText"/>
        <w:rPr>
          <w:sz w:val="18"/>
        </w:rPr>
      </w:pPr>
      <w:r w:rsidRPr="00800334">
        <w:rPr>
          <w:rStyle w:val="FootnoteReference"/>
          <w:sz w:val="18"/>
        </w:rPr>
        <w:footnoteRef/>
      </w:r>
      <w:r w:rsidRPr="00800334">
        <w:rPr>
          <w:sz w:val="18"/>
        </w:rPr>
        <w:t xml:space="preserve"> Department of Health and Human Service (Vic), </w:t>
      </w:r>
      <w:r w:rsidRPr="00800334">
        <w:rPr>
          <w:i/>
          <w:sz w:val="18"/>
        </w:rPr>
        <w:t>A guide to the Medical Treatment Planning and Decisions Act 2016 for health practitioners, Second edition</w:t>
      </w:r>
      <w:r w:rsidRPr="00800334">
        <w:rPr>
          <w:sz w:val="18"/>
        </w:rPr>
        <w:t xml:space="preserve"> (January 2019) 5.</w:t>
      </w:r>
    </w:p>
  </w:footnote>
  <w:footnote w:id="9">
    <w:p w14:paraId="5C815430" w14:textId="4CDFA33C" w:rsidR="00A83692" w:rsidRPr="001D3DF0" w:rsidRDefault="00A83692">
      <w:pPr>
        <w:pStyle w:val="FootnoteText"/>
        <w:rPr>
          <w:sz w:val="18"/>
        </w:rPr>
      </w:pPr>
      <w:r w:rsidRPr="001D3DF0">
        <w:rPr>
          <w:rStyle w:val="FootnoteReference"/>
          <w:sz w:val="18"/>
        </w:rPr>
        <w:footnoteRef/>
      </w:r>
      <w:r w:rsidRPr="001D3DF0">
        <w:rPr>
          <w:sz w:val="18"/>
        </w:rPr>
        <w:t xml:space="preserve"> </w:t>
      </w:r>
      <w:r w:rsidRPr="001D3DF0">
        <w:rPr>
          <w:i/>
          <w:sz w:val="18"/>
        </w:rPr>
        <w:t xml:space="preserve">Mental Health Act 2014 </w:t>
      </w:r>
      <w:r w:rsidRPr="001D3DF0">
        <w:rPr>
          <w:sz w:val="18"/>
        </w:rPr>
        <w:t>(Vic) s76.</w:t>
      </w:r>
    </w:p>
  </w:footnote>
  <w:footnote w:id="10">
    <w:p w14:paraId="6F172AA3" w14:textId="742D3F99" w:rsidR="00A83692" w:rsidRDefault="00A83692">
      <w:pPr>
        <w:pStyle w:val="FootnoteText"/>
      </w:pPr>
      <w:r w:rsidRPr="00BF7474">
        <w:rPr>
          <w:rStyle w:val="FootnoteReference"/>
          <w:sz w:val="18"/>
        </w:rPr>
        <w:footnoteRef/>
      </w:r>
      <w:r w:rsidRPr="00BF7474">
        <w:rPr>
          <w:sz w:val="18"/>
        </w:rPr>
        <w:t xml:space="preserve"> &lt;</w:t>
      </w:r>
      <w:hyperlink r:id="rId1" w:history="1">
        <w:r w:rsidRPr="00BF7474">
          <w:rPr>
            <w:rStyle w:val="Hyperlink"/>
            <w:sz w:val="18"/>
          </w:rPr>
          <w:t>https://www.imha.vic.gov.au/about-us</w:t>
        </w:r>
      </w:hyperlink>
      <w:r w:rsidRPr="00BF7474">
        <w:rPr>
          <w:sz w:val="18"/>
        </w:rPr>
        <w:t>&gt;</w:t>
      </w:r>
    </w:p>
  </w:footnote>
  <w:footnote w:id="11">
    <w:p w14:paraId="675FE74E" w14:textId="55486CEE" w:rsidR="00A83692" w:rsidRPr="00BF7474" w:rsidRDefault="00A83692">
      <w:pPr>
        <w:pStyle w:val="FootnoteText"/>
        <w:rPr>
          <w:sz w:val="18"/>
        </w:rPr>
      </w:pPr>
      <w:r w:rsidRPr="00BF7474">
        <w:rPr>
          <w:rStyle w:val="FootnoteReference"/>
          <w:sz w:val="18"/>
        </w:rPr>
        <w:footnoteRef/>
      </w:r>
      <w:r w:rsidRPr="00BF7474">
        <w:rPr>
          <w:sz w:val="18"/>
        </w:rPr>
        <w:t xml:space="preserve"> Victoria, </w:t>
      </w:r>
      <w:r w:rsidRPr="00BF7474">
        <w:rPr>
          <w:i/>
          <w:sz w:val="18"/>
        </w:rPr>
        <w:t xml:space="preserve">Parliamentary Debates, </w:t>
      </w:r>
      <w:r w:rsidRPr="00BF7474">
        <w:rPr>
          <w:sz w:val="18"/>
        </w:rPr>
        <w:t xml:space="preserve">Legislative Assembly, 20 February 2014, 470, (Wooldridge, Minister for Mental Health). </w:t>
      </w:r>
    </w:p>
  </w:footnote>
  <w:footnote w:id="12">
    <w:p w14:paraId="3DBFE13A" w14:textId="69D06AFD" w:rsidR="00A83692" w:rsidRPr="00100095" w:rsidRDefault="00A83692">
      <w:pPr>
        <w:pStyle w:val="FootnoteText"/>
        <w:rPr>
          <w:sz w:val="18"/>
        </w:rPr>
      </w:pPr>
      <w:r w:rsidRPr="00100095">
        <w:rPr>
          <w:rStyle w:val="FootnoteReference"/>
          <w:sz w:val="18"/>
        </w:rPr>
        <w:footnoteRef/>
      </w:r>
      <w:r w:rsidRPr="00100095">
        <w:rPr>
          <w:sz w:val="18"/>
        </w:rPr>
        <w:t xml:space="preserve"> Department of Health</w:t>
      </w:r>
      <w:r>
        <w:rPr>
          <w:sz w:val="18"/>
        </w:rPr>
        <w:t xml:space="preserve"> (Vic),</w:t>
      </w:r>
      <w:r w:rsidRPr="00100095">
        <w:rPr>
          <w:sz w:val="18"/>
        </w:rPr>
        <w:t xml:space="preserve"> </w:t>
      </w:r>
      <w:r w:rsidRPr="00100095">
        <w:rPr>
          <w:i/>
          <w:sz w:val="18"/>
        </w:rPr>
        <w:t xml:space="preserve">Framework for recovery-oriented practice </w:t>
      </w:r>
      <w:r w:rsidRPr="00100095">
        <w:rPr>
          <w:sz w:val="18"/>
        </w:rPr>
        <w:t xml:space="preserve">(2011) 1. </w:t>
      </w:r>
    </w:p>
  </w:footnote>
  <w:footnote w:id="13">
    <w:p w14:paraId="2EF93471" w14:textId="03ADD9F2" w:rsidR="00A83692" w:rsidRPr="000F554F" w:rsidRDefault="00A83692">
      <w:pPr>
        <w:pStyle w:val="FootnoteText"/>
        <w:rPr>
          <w:sz w:val="18"/>
          <w:szCs w:val="18"/>
        </w:rPr>
      </w:pPr>
      <w:r w:rsidRPr="000F554F">
        <w:rPr>
          <w:rStyle w:val="FootnoteReference"/>
          <w:sz w:val="18"/>
          <w:szCs w:val="18"/>
        </w:rPr>
        <w:footnoteRef/>
      </w:r>
      <w:r w:rsidRPr="000F554F">
        <w:rPr>
          <w:sz w:val="18"/>
          <w:szCs w:val="18"/>
        </w:rPr>
        <w:t xml:space="preserve"> Mental Health Commission of Canada</w:t>
      </w:r>
      <w:r>
        <w:rPr>
          <w:sz w:val="18"/>
          <w:szCs w:val="18"/>
        </w:rPr>
        <w:t>,</w:t>
      </w:r>
      <w:r w:rsidRPr="000F554F">
        <w:rPr>
          <w:sz w:val="18"/>
          <w:szCs w:val="18"/>
        </w:rPr>
        <w:t xml:space="preserve"> </w:t>
      </w:r>
      <w:r w:rsidRPr="000F554F">
        <w:rPr>
          <w:i/>
          <w:sz w:val="18"/>
          <w:szCs w:val="18"/>
        </w:rPr>
        <w:t>Guidelines for Recovery-Oriented Practice</w:t>
      </w:r>
      <w:r w:rsidRPr="000F554F">
        <w:rPr>
          <w:sz w:val="18"/>
          <w:szCs w:val="18"/>
        </w:rPr>
        <w:t xml:space="preserve"> </w:t>
      </w:r>
      <w:r>
        <w:rPr>
          <w:sz w:val="18"/>
          <w:szCs w:val="18"/>
        </w:rPr>
        <w:t xml:space="preserve">(2016) </w:t>
      </w:r>
      <w:r w:rsidRPr="000F554F">
        <w:rPr>
          <w:sz w:val="18"/>
          <w:szCs w:val="18"/>
        </w:rPr>
        <w:t>78.</w:t>
      </w:r>
    </w:p>
  </w:footnote>
  <w:footnote w:id="14">
    <w:p w14:paraId="645F9820" w14:textId="3F8EDD8C" w:rsidR="00A83692" w:rsidRPr="00FE2C1F" w:rsidRDefault="00A83692" w:rsidP="0066457E">
      <w:pPr>
        <w:pStyle w:val="FootnoteText"/>
        <w:rPr>
          <w:sz w:val="18"/>
          <w:szCs w:val="18"/>
        </w:rPr>
      </w:pPr>
      <w:r w:rsidRPr="00FE2C1F">
        <w:rPr>
          <w:rStyle w:val="FootnoteReference"/>
          <w:sz w:val="18"/>
          <w:szCs w:val="18"/>
        </w:rPr>
        <w:footnoteRef/>
      </w:r>
      <w:r w:rsidRPr="00FE2C1F">
        <w:rPr>
          <w:sz w:val="18"/>
          <w:szCs w:val="18"/>
        </w:rPr>
        <w:t xml:space="preserve"> </w:t>
      </w:r>
      <w:r>
        <w:rPr>
          <w:sz w:val="18"/>
          <w:szCs w:val="18"/>
        </w:rPr>
        <w:t>Ibid</w:t>
      </w:r>
      <w:r w:rsidRPr="00FE2C1F">
        <w:rPr>
          <w:sz w:val="18"/>
          <w:szCs w:val="18"/>
        </w:rPr>
        <w:t xml:space="preserve"> 16.</w:t>
      </w:r>
    </w:p>
  </w:footnote>
  <w:footnote w:id="15">
    <w:p w14:paraId="64ED6EF7" w14:textId="24325627" w:rsidR="00A83692" w:rsidRPr="001208CE" w:rsidRDefault="00A83692">
      <w:pPr>
        <w:pStyle w:val="FootnoteText"/>
        <w:rPr>
          <w:sz w:val="18"/>
        </w:rPr>
      </w:pPr>
      <w:r w:rsidRPr="001208CE">
        <w:rPr>
          <w:rStyle w:val="FootnoteReference"/>
          <w:sz w:val="18"/>
        </w:rPr>
        <w:footnoteRef/>
      </w:r>
      <w:r w:rsidRPr="001208CE">
        <w:rPr>
          <w:sz w:val="18"/>
        </w:rPr>
        <w:t xml:space="preserve"> Department of Health (Commonwealth), </w:t>
      </w:r>
      <w:r w:rsidRPr="001208CE">
        <w:rPr>
          <w:i/>
          <w:sz w:val="18"/>
        </w:rPr>
        <w:t xml:space="preserve">National Standards for Mental Health Services </w:t>
      </w:r>
      <w:r w:rsidRPr="001208CE">
        <w:rPr>
          <w:sz w:val="18"/>
        </w:rPr>
        <w:t xml:space="preserve">(2010) 26. </w:t>
      </w:r>
    </w:p>
  </w:footnote>
  <w:footnote w:id="16">
    <w:p w14:paraId="32E70D73" w14:textId="2CB119C7" w:rsidR="00A83692" w:rsidRPr="001208CE" w:rsidRDefault="00A83692">
      <w:pPr>
        <w:pStyle w:val="FootnoteText"/>
        <w:rPr>
          <w:sz w:val="18"/>
        </w:rPr>
      </w:pPr>
      <w:r w:rsidRPr="001208CE">
        <w:rPr>
          <w:rStyle w:val="FootnoteReference"/>
          <w:sz w:val="18"/>
        </w:rPr>
        <w:footnoteRef/>
      </w:r>
      <w:r w:rsidRPr="001208CE">
        <w:rPr>
          <w:sz w:val="18"/>
        </w:rPr>
        <w:t xml:space="preserve"> </w:t>
      </w:r>
      <w:r w:rsidRPr="001208CE">
        <w:rPr>
          <w:i/>
          <w:sz w:val="18"/>
        </w:rPr>
        <w:t>Community Visitors</w:t>
      </w:r>
      <w:r w:rsidRPr="001208CE">
        <w:rPr>
          <w:sz w:val="18"/>
        </w:rPr>
        <w:t xml:space="preserve"> </w:t>
      </w:r>
      <w:r w:rsidRPr="001208CE">
        <w:rPr>
          <w:i/>
          <w:sz w:val="18"/>
        </w:rPr>
        <w:t xml:space="preserve">Annual Report </w:t>
      </w:r>
      <w:r w:rsidRPr="001208CE">
        <w:rPr>
          <w:sz w:val="18"/>
        </w:rPr>
        <w:t>(20</w:t>
      </w:r>
      <w:r>
        <w:rPr>
          <w:sz w:val="18"/>
        </w:rPr>
        <w:t>16-</w:t>
      </w:r>
      <w:r w:rsidRPr="001208CE">
        <w:rPr>
          <w:sz w:val="18"/>
        </w:rPr>
        <w:t>17) 17.</w:t>
      </w:r>
    </w:p>
  </w:footnote>
  <w:footnote w:id="17">
    <w:p w14:paraId="6BC0110B" w14:textId="4171945A" w:rsidR="00A83692" w:rsidRPr="00100095" w:rsidRDefault="00A83692">
      <w:pPr>
        <w:pStyle w:val="FootnoteText"/>
      </w:pPr>
      <w:r>
        <w:rPr>
          <w:rStyle w:val="FootnoteReference"/>
        </w:rPr>
        <w:footnoteRef/>
      </w:r>
      <w:r>
        <w:t xml:space="preserve"> </w:t>
      </w:r>
      <w:r w:rsidRPr="00993E12">
        <w:rPr>
          <w:i/>
          <w:sz w:val="18"/>
          <w:szCs w:val="18"/>
        </w:rPr>
        <w:t>Community Visitors Annual Report</w:t>
      </w:r>
      <w:r>
        <w:rPr>
          <w:i/>
          <w:sz w:val="18"/>
          <w:szCs w:val="18"/>
        </w:rPr>
        <w:t xml:space="preserve"> </w:t>
      </w:r>
      <w:r>
        <w:rPr>
          <w:sz w:val="18"/>
          <w:szCs w:val="18"/>
        </w:rPr>
        <w:t>(2017-18) 69.</w:t>
      </w:r>
    </w:p>
  </w:footnote>
  <w:footnote w:id="18">
    <w:p w14:paraId="14130561" w14:textId="4947BA0B" w:rsidR="00A83692" w:rsidRDefault="00A83692">
      <w:pPr>
        <w:pStyle w:val="FootnoteText"/>
      </w:pPr>
      <w:r w:rsidRPr="001208CE">
        <w:rPr>
          <w:rStyle w:val="FootnoteReference"/>
          <w:sz w:val="18"/>
        </w:rPr>
        <w:footnoteRef/>
      </w:r>
      <w:r w:rsidRPr="001208CE">
        <w:rPr>
          <w:sz w:val="18"/>
        </w:rPr>
        <w:t xml:space="preserve"> &lt; www2.health.vic.gov.au&gt;</w:t>
      </w:r>
    </w:p>
  </w:footnote>
  <w:footnote w:id="19">
    <w:p w14:paraId="4FCB4BFD" w14:textId="261A7729" w:rsidR="00A83692" w:rsidRPr="00993E12" w:rsidRDefault="00A83692">
      <w:pPr>
        <w:pStyle w:val="FootnoteText"/>
        <w:rPr>
          <w:sz w:val="18"/>
          <w:szCs w:val="18"/>
        </w:rPr>
      </w:pPr>
      <w:r w:rsidRPr="00993E12">
        <w:rPr>
          <w:rStyle w:val="FootnoteReference"/>
          <w:sz w:val="18"/>
          <w:szCs w:val="18"/>
        </w:rPr>
        <w:footnoteRef/>
      </w:r>
      <w:r w:rsidRPr="00993E12">
        <w:rPr>
          <w:sz w:val="18"/>
          <w:szCs w:val="18"/>
        </w:rPr>
        <w:t xml:space="preserve"> </w:t>
      </w:r>
      <w:r w:rsidRPr="00100095">
        <w:rPr>
          <w:sz w:val="18"/>
          <w:szCs w:val="18"/>
        </w:rPr>
        <w:t>Ibi</w:t>
      </w:r>
      <w:r>
        <w:rPr>
          <w:sz w:val="18"/>
          <w:szCs w:val="18"/>
        </w:rPr>
        <w:t xml:space="preserve">d </w:t>
      </w:r>
      <w:r w:rsidRPr="00993E12">
        <w:rPr>
          <w:sz w:val="18"/>
          <w:szCs w:val="18"/>
        </w:rPr>
        <w:t>70.</w:t>
      </w:r>
    </w:p>
  </w:footnote>
  <w:footnote w:id="20">
    <w:p w14:paraId="28944760" w14:textId="605A2161" w:rsidR="00A83692" w:rsidRPr="00100095" w:rsidRDefault="00A83692">
      <w:pPr>
        <w:pStyle w:val="FootnoteText"/>
        <w:rPr>
          <w:sz w:val="18"/>
          <w:szCs w:val="18"/>
        </w:rPr>
      </w:pPr>
      <w:r w:rsidRPr="00100095">
        <w:rPr>
          <w:rStyle w:val="FootnoteReference"/>
          <w:sz w:val="18"/>
          <w:szCs w:val="18"/>
        </w:rPr>
        <w:footnoteRef/>
      </w:r>
      <w:r w:rsidRPr="00100095">
        <w:rPr>
          <w:sz w:val="18"/>
          <w:szCs w:val="18"/>
        </w:rPr>
        <w:t xml:space="preserve"> Ibid 67.</w:t>
      </w:r>
    </w:p>
  </w:footnote>
  <w:footnote w:id="21">
    <w:p w14:paraId="325087FF" w14:textId="7CBF7CFF" w:rsidR="00A83692" w:rsidRPr="005F61DE" w:rsidRDefault="00A83692">
      <w:pPr>
        <w:pStyle w:val="FootnoteText"/>
        <w:rPr>
          <w:sz w:val="18"/>
        </w:rPr>
      </w:pPr>
      <w:r w:rsidRPr="005F61DE">
        <w:rPr>
          <w:rStyle w:val="FootnoteReference"/>
          <w:sz w:val="18"/>
        </w:rPr>
        <w:footnoteRef/>
      </w:r>
      <w:r w:rsidRPr="005F61DE">
        <w:rPr>
          <w:sz w:val="18"/>
        </w:rPr>
        <w:t xml:space="preserve"> Department of Health and Human Services (Vic), </w:t>
      </w:r>
      <w:r w:rsidRPr="005F61DE">
        <w:rPr>
          <w:i/>
          <w:sz w:val="18"/>
        </w:rPr>
        <w:t>Mental Health Services Annual Report</w:t>
      </w:r>
      <w:r w:rsidRPr="005F61DE">
        <w:rPr>
          <w:sz w:val="18"/>
        </w:rPr>
        <w:t xml:space="preserve"> (2017-18) 54.</w:t>
      </w:r>
    </w:p>
  </w:footnote>
  <w:footnote w:id="22">
    <w:p w14:paraId="2A09796E" w14:textId="592B3F04" w:rsidR="00A83692" w:rsidRDefault="00A83692">
      <w:pPr>
        <w:pStyle w:val="FootnoteText"/>
      </w:pPr>
      <w:r w:rsidRPr="005F61DE">
        <w:rPr>
          <w:rStyle w:val="FootnoteReference"/>
          <w:sz w:val="18"/>
        </w:rPr>
        <w:footnoteRef/>
      </w:r>
      <w:r w:rsidRPr="005F61DE">
        <w:rPr>
          <w:sz w:val="18"/>
        </w:rPr>
        <w:t xml:space="preserve"> Ibid 62.</w:t>
      </w:r>
    </w:p>
  </w:footnote>
  <w:footnote w:id="23">
    <w:p w14:paraId="25BDB058" w14:textId="7AF87074" w:rsidR="00A83692" w:rsidRPr="00100095" w:rsidRDefault="00A83692">
      <w:pPr>
        <w:pStyle w:val="FootnoteText"/>
      </w:pPr>
      <w:r w:rsidRPr="00100095">
        <w:rPr>
          <w:rStyle w:val="FootnoteReference"/>
          <w:sz w:val="18"/>
        </w:rPr>
        <w:footnoteRef/>
      </w:r>
      <w:r w:rsidRPr="00100095">
        <w:rPr>
          <w:sz w:val="18"/>
        </w:rPr>
        <w:t xml:space="preserve"> Office of the Public Advocate</w:t>
      </w:r>
      <w:r>
        <w:rPr>
          <w:sz w:val="18"/>
        </w:rPr>
        <w:t xml:space="preserve"> (Vic),</w:t>
      </w:r>
      <w:r w:rsidRPr="00100095">
        <w:rPr>
          <w:sz w:val="18"/>
        </w:rPr>
        <w:t xml:space="preserve"> </w:t>
      </w:r>
      <w:r w:rsidRPr="00100095">
        <w:rPr>
          <w:i/>
          <w:sz w:val="18"/>
        </w:rPr>
        <w:t>Submission to Australian Human Rights Commission – Australia’s implementation of the Optional Protocol to the Convention against Torture and Other Cruel, Inhuman or Degrading Treatment or Punishment</w:t>
      </w:r>
      <w:r w:rsidRPr="00100095">
        <w:rPr>
          <w:sz w:val="18"/>
        </w:rPr>
        <w:t xml:space="preserve"> (July 2017) 4.</w:t>
      </w:r>
    </w:p>
  </w:footnote>
  <w:footnote w:id="24">
    <w:p w14:paraId="0612B171" w14:textId="76F04281" w:rsidR="00A83692" w:rsidRPr="00100095" w:rsidRDefault="00A83692">
      <w:pPr>
        <w:pStyle w:val="FootnoteText"/>
      </w:pPr>
      <w:r w:rsidRPr="00100095">
        <w:rPr>
          <w:rStyle w:val="FootnoteReference"/>
          <w:sz w:val="18"/>
        </w:rPr>
        <w:footnoteRef/>
      </w:r>
      <w:r w:rsidRPr="00100095">
        <w:rPr>
          <w:sz w:val="18"/>
        </w:rPr>
        <w:t xml:space="preserve"> </w:t>
      </w:r>
      <w:r w:rsidRPr="00100095">
        <w:rPr>
          <w:i/>
          <w:sz w:val="18"/>
        </w:rPr>
        <w:t>Community Visitors Annual Report</w:t>
      </w:r>
      <w:r w:rsidRPr="00100095">
        <w:rPr>
          <w:sz w:val="18"/>
        </w:rPr>
        <w:t xml:space="preserve"> (201</w:t>
      </w:r>
      <w:r>
        <w:rPr>
          <w:sz w:val="18"/>
        </w:rPr>
        <w:t>5-1</w:t>
      </w:r>
      <w:r w:rsidRPr="00100095">
        <w:rPr>
          <w:sz w:val="18"/>
        </w:rPr>
        <w:t>6) 82.</w:t>
      </w:r>
    </w:p>
  </w:footnote>
  <w:footnote w:id="25">
    <w:p w14:paraId="38429249" w14:textId="27FF0CE0" w:rsidR="00A83692" w:rsidRDefault="00A83692" w:rsidP="002373E3">
      <w:pPr>
        <w:pStyle w:val="FootnoteText"/>
      </w:pPr>
      <w:r w:rsidRPr="00100095">
        <w:rPr>
          <w:rStyle w:val="FootnoteReference"/>
          <w:sz w:val="18"/>
        </w:rPr>
        <w:footnoteRef/>
      </w:r>
      <w:r w:rsidRPr="00100095">
        <w:rPr>
          <w:sz w:val="18"/>
        </w:rPr>
        <w:t xml:space="preserve"> Department of Health and Human Services</w:t>
      </w:r>
      <w:r>
        <w:rPr>
          <w:sz w:val="18"/>
        </w:rPr>
        <w:t xml:space="preserve"> (Vic),</w:t>
      </w:r>
      <w:r w:rsidRPr="00100095">
        <w:rPr>
          <w:sz w:val="18"/>
        </w:rPr>
        <w:t xml:space="preserve"> </w:t>
      </w:r>
      <w:r w:rsidRPr="00100095">
        <w:rPr>
          <w:i/>
          <w:sz w:val="18"/>
        </w:rPr>
        <w:t>The Victorian Government Response to the Community Visitors Annual Report 2015-16</w:t>
      </w:r>
      <w:r w:rsidRPr="00100095">
        <w:rPr>
          <w:sz w:val="18"/>
        </w:rPr>
        <w:t xml:space="preserve"> (2016) 19.</w:t>
      </w:r>
    </w:p>
  </w:footnote>
  <w:footnote w:id="26">
    <w:p w14:paraId="6CF2D867" w14:textId="22C302FB" w:rsidR="00A83692" w:rsidRPr="008F6292" w:rsidRDefault="00A83692" w:rsidP="002373E3">
      <w:pPr>
        <w:pStyle w:val="FootnoteText"/>
        <w:rPr>
          <w:sz w:val="18"/>
        </w:rPr>
      </w:pPr>
      <w:r w:rsidRPr="008F6292">
        <w:rPr>
          <w:rStyle w:val="FootnoteReference"/>
          <w:sz w:val="18"/>
        </w:rPr>
        <w:footnoteRef/>
      </w:r>
      <w:r w:rsidRPr="008F6292">
        <w:rPr>
          <w:sz w:val="18"/>
        </w:rPr>
        <w:t xml:space="preserve"> </w:t>
      </w:r>
      <w:r w:rsidRPr="000015AA">
        <w:rPr>
          <w:i/>
          <w:sz w:val="18"/>
        </w:rPr>
        <w:t>Community Visitors Annual Report</w:t>
      </w:r>
      <w:r>
        <w:rPr>
          <w:i/>
          <w:sz w:val="18"/>
        </w:rPr>
        <w:t xml:space="preserve"> </w:t>
      </w:r>
      <w:r>
        <w:rPr>
          <w:sz w:val="18"/>
        </w:rPr>
        <w:t>(2017-18)</w:t>
      </w:r>
      <w:r w:rsidRPr="008F6292">
        <w:rPr>
          <w:sz w:val="18"/>
        </w:rPr>
        <w:t xml:space="preserve"> </w:t>
      </w:r>
      <w:r w:rsidRPr="00E56AAE">
        <w:rPr>
          <w:sz w:val="18"/>
        </w:rPr>
        <w:t xml:space="preserve">70. </w:t>
      </w:r>
    </w:p>
  </w:footnote>
  <w:footnote w:id="27">
    <w:p w14:paraId="2B88A5E7" w14:textId="7E9DB53A" w:rsidR="00A83692" w:rsidRPr="00AE50CE" w:rsidRDefault="00A83692" w:rsidP="00AE50CE">
      <w:pPr>
        <w:pStyle w:val="FootnoteText"/>
        <w:rPr>
          <w:sz w:val="18"/>
          <w:szCs w:val="18"/>
        </w:rPr>
      </w:pPr>
      <w:r w:rsidRPr="00AE50CE">
        <w:rPr>
          <w:rStyle w:val="FootnoteReference"/>
          <w:sz w:val="18"/>
          <w:szCs w:val="18"/>
        </w:rPr>
        <w:footnoteRef/>
      </w:r>
      <w:r w:rsidRPr="00AE50CE">
        <w:rPr>
          <w:sz w:val="18"/>
          <w:szCs w:val="18"/>
        </w:rPr>
        <w:t xml:space="preserve"> Department of Health and Human Services</w:t>
      </w:r>
      <w:r>
        <w:rPr>
          <w:sz w:val="18"/>
          <w:szCs w:val="18"/>
        </w:rPr>
        <w:t xml:space="preserve"> (Vic),</w:t>
      </w:r>
      <w:r w:rsidRPr="00AE50CE">
        <w:rPr>
          <w:sz w:val="18"/>
          <w:szCs w:val="18"/>
        </w:rPr>
        <w:t xml:space="preserve"> </w:t>
      </w:r>
      <w:r w:rsidRPr="000015AA">
        <w:rPr>
          <w:i/>
          <w:sz w:val="18"/>
          <w:szCs w:val="18"/>
        </w:rPr>
        <w:t>Victoria’s ten-year mental health pla</w:t>
      </w:r>
      <w:r>
        <w:rPr>
          <w:i/>
          <w:sz w:val="18"/>
          <w:szCs w:val="18"/>
        </w:rPr>
        <w:t xml:space="preserve">n </w:t>
      </w:r>
      <w:r w:rsidRPr="00AE50CE">
        <w:rPr>
          <w:sz w:val="18"/>
          <w:szCs w:val="18"/>
        </w:rPr>
        <w:t>(2015)</w:t>
      </w:r>
      <w:r>
        <w:rPr>
          <w:sz w:val="18"/>
          <w:szCs w:val="18"/>
        </w:rPr>
        <w:t xml:space="preserve"> 9.</w:t>
      </w:r>
    </w:p>
  </w:footnote>
  <w:footnote w:id="28">
    <w:p w14:paraId="3143D9E8" w14:textId="033E79B2" w:rsidR="00A83692" w:rsidRPr="009E0FB1" w:rsidRDefault="00A83692">
      <w:pPr>
        <w:pStyle w:val="FootnoteText"/>
        <w:rPr>
          <w:sz w:val="18"/>
          <w:szCs w:val="18"/>
        </w:rPr>
      </w:pPr>
      <w:r w:rsidRPr="009E0FB1">
        <w:rPr>
          <w:rStyle w:val="FootnoteReference"/>
          <w:sz w:val="18"/>
          <w:szCs w:val="18"/>
        </w:rPr>
        <w:footnoteRef/>
      </w:r>
      <w:r w:rsidRPr="009E0FB1">
        <w:rPr>
          <w:sz w:val="18"/>
          <w:szCs w:val="18"/>
        </w:rPr>
        <w:t xml:space="preserve"> Victorian Auditor General’s Office (Vic)</w:t>
      </w:r>
      <w:r>
        <w:rPr>
          <w:sz w:val="18"/>
          <w:szCs w:val="18"/>
        </w:rPr>
        <w:t>,</w:t>
      </w:r>
      <w:r w:rsidRPr="009E0FB1">
        <w:rPr>
          <w:sz w:val="18"/>
          <w:szCs w:val="18"/>
        </w:rPr>
        <w:t xml:space="preserve"> </w:t>
      </w:r>
      <w:r w:rsidRPr="009E0FB1">
        <w:rPr>
          <w:i/>
          <w:sz w:val="18"/>
          <w:szCs w:val="18"/>
        </w:rPr>
        <w:t>Access to Mental Health Services</w:t>
      </w:r>
      <w:r w:rsidRPr="009E0FB1">
        <w:rPr>
          <w:sz w:val="18"/>
          <w:szCs w:val="18"/>
        </w:rPr>
        <w:t xml:space="preserve"> (2019) 7</w:t>
      </w:r>
      <w:r>
        <w:rPr>
          <w:sz w:val="18"/>
          <w:szCs w:val="18"/>
        </w:rPr>
        <w:t>.</w:t>
      </w:r>
    </w:p>
  </w:footnote>
  <w:footnote w:id="29">
    <w:p w14:paraId="3451555A" w14:textId="42A8FA7B" w:rsidR="00A83692" w:rsidRPr="00AE50CE" w:rsidRDefault="00A83692" w:rsidP="00AE50CE">
      <w:pPr>
        <w:pStyle w:val="FootnoteText"/>
        <w:rPr>
          <w:sz w:val="18"/>
          <w:szCs w:val="18"/>
        </w:rPr>
      </w:pPr>
      <w:r w:rsidRPr="00AE50CE">
        <w:rPr>
          <w:rStyle w:val="FootnoteReference"/>
          <w:sz w:val="18"/>
          <w:szCs w:val="18"/>
        </w:rPr>
        <w:footnoteRef/>
      </w:r>
      <w:r>
        <w:rPr>
          <w:sz w:val="18"/>
          <w:szCs w:val="18"/>
        </w:rPr>
        <w:t xml:space="preserve"> Ibid 8.</w:t>
      </w:r>
    </w:p>
  </w:footnote>
  <w:footnote w:id="30">
    <w:p w14:paraId="6AB9A0EB" w14:textId="679E2277" w:rsidR="00A83692" w:rsidRPr="00AE50CE" w:rsidRDefault="00A83692">
      <w:pPr>
        <w:pStyle w:val="FootnoteText"/>
        <w:rPr>
          <w:sz w:val="18"/>
          <w:szCs w:val="18"/>
        </w:rPr>
      </w:pPr>
      <w:r w:rsidRPr="00AE50CE">
        <w:rPr>
          <w:rStyle w:val="FootnoteReference"/>
          <w:sz w:val="18"/>
          <w:szCs w:val="18"/>
        </w:rPr>
        <w:footnoteRef/>
      </w:r>
      <w:r w:rsidRPr="00AE50CE">
        <w:rPr>
          <w:sz w:val="18"/>
          <w:szCs w:val="18"/>
        </w:rPr>
        <w:t xml:space="preserve"> </w:t>
      </w:r>
      <w:r>
        <w:rPr>
          <w:sz w:val="18"/>
          <w:szCs w:val="18"/>
        </w:rPr>
        <w:t>Ibid</w:t>
      </w:r>
      <w:r w:rsidRPr="00AE50CE">
        <w:rPr>
          <w:sz w:val="18"/>
          <w:szCs w:val="18"/>
        </w:rPr>
        <w:t xml:space="preserve"> 14.</w:t>
      </w:r>
    </w:p>
  </w:footnote>
  <w:footnote w:id="31">
    <w:p w14:paraId="56514662" w14:textId="5E6C38E7" w:rsidR="00A83692" w:rsidRDefault="00A83692">
      <w:pPr>
        <w:pStyle w:val="FootnoteText"/>
      </w:pPr>
      <w:r w:rsidRPr="00AE50CE">
        <w:rPr>
          <w:rStyle w:val="FootnoteReference"/>
          <w:sz w:val="18"/>
          <w:szCs w:val="18"/>
        </w:rPr>
        <w:footnoteRef/>
      </w:r>
      <w:r>
        <w:rPr>
          <w:sz w:val="18"/>
          <w:szCs w:val="18"/>
        </w:rPr>
        <w:t xml:space="preserve"> Ibid</w:t>
      </w:r>
      <w:r w:rsidRPr="00AE50CE">
        <w:rPr>
          <w:sz w:val="18"/>
          <w:szCs w:val="18"/>
        </w:rPr>
        <w:t>.</w:t>
      </w:r>
      <w:r>
        <w:t xml:space="preserve"> </w:t>
      </w:r>
    </w:p>
  </w:footnote>
  <w:footnote w:id="32">
    <w:p w14:paraId="4DDE5163" w14:textId="77777777" w:rsidR="00A83692" w:rsidRDefault="00A83692" w:rsidP="008166A6">
      <w:pPr>
        <w:pStyle w:val="FootnoteText"/>
      </w:pPr>
      <w:r w:rsidRPr="00557577">
        <w:rPr>
          <w:rStyle w:val="FootnoteReference"/>
          <w:sz w:val="18"/>
        </w:rPr>
        <w:footnoteRef/>
      </w:r>
      <w:r w:rsidRPr="00557577">
        <w:rPr>
          <w:sz w:val="18"/>
        </w:rPr>
        <w:t xml:space="preserve"> &lt; </w:t>
      </w:r>
      <w:hyperlink r:id="rId2" w:history="1">
        <w:r w:rsidRPr="00557577">
          <w:rPr>
            <w:rStyle w:val="Hyperlink"/>
            <w:sz w:val="18"/>
          </w:rPr>
          <w:t>https://www.premier.vic.gov.au/new-mental-health-hubs-to-treat-more-victorians-sooner/</w:t>
        </w:r>
      </w:hyperlink>
      <w:r w:rsidRPr="00557577">
        <w:rPr>
          <w:sz w:val="18"/>
        </w:rPr>
        <w:t>&gt;</w:t>
      </w:r>
    </w:p>
  </w:footnote>
  <w:footnote w:id="33">
    <w:p w14:paraId="7BC53B43" w14:textId="7BAE267E" w:rsidR="00A83692" w:rsidRPr="00AE50CE" w:rsidRDefault="00A83692" w:rsidP="007D0D17">
      <w:pPr>
        <w:pStyle w:val="FootnoteText"/>
        <w:rPr>
          <w:sz w:val="18"/>
          <w:szCs w:val="18"/>
        </w:rPr>
      </w:pPr>
      <w:r w:rsidRPr="00AE50CE">
        <w:rPr>
          <w:rStyle w:val="FootnoteReference"/>
          <w:sz w:val="18"/>
          <w:szCs w:val="18"/>
        </w:rPr>
        <w:footnoteRef/>
      </w:r>
      <w:r w:rsidRPr="00AE50CE">
        <w:rPr>
          <w:sz w:val="18"/>
          <w:szCs w:val="18"/>
        </w:rPr>
        <w:t xml:space="preserve"> Thomas Embling and Mary Guthrie </w:t>
      </w:r>
      <w:r>
        <w:rPr>
          <w:sz w:val="18"/>
          <w:szCs w:val="18"/>
        </w:rPr>
        <w:t>H</w:t>
      </w:r>
      <w:r w:rsidRPr="00AE50CE">
        <w:rPr>
          <w:sz w:val="18"/>
          <w:szCs w:val="18"/>
        </w:rPr>
        <w:t>ouse.</w:t>
      </w:r>
    </w:p>
  </w:footnote>
  <w:footnote w:id="34">
    <w:p w14:paraId="587F68AF" w14:textId="376D0D5C" w:rsidR="00A83692" w:rsidRDefault="00A83692" w:rsidP="007D0D17">
      <w:pPr>
        <w:pStyle w:val="FootnoteText"/>
      </w:pPr>
      <w:r w:rsidRPr="00AE50CE">
        <w:rPr>
          <w:rStyle w:val="FootnoteReference"/>
          <w:sz w:val="18"/>
          <w:szCs w:val="18"/>
        </w:rPr>
        <w:footnoteRef/>
      </w:r>
      <w:r w:rsidRPr="00AE50CE">
        <w:rPr>
          <w:sz w:val="18"/>
          <w:szCs w:val="18"/>
        </w:rPr>
        <w:t xml:space="preserve"> </w:t>
      </w:r>
      <w:r w:rsidRPr="000015AA">
        <w:rPr>
          <w:i/>
          <w:sz w:val="18"/>
          <w:szCs w:val="18"/>
        </w:rPr>
        <w:t>Community Visitors Annual Report</w:t>
      </w:r>
      <w:r>
        <w:rPr>
          <w:sz w:val="18"/>
          <w:szCs w:val="18"/>
          <w:lang w:val="en-US"/>
        </w:rPr>
        <w:t xml:space="preserve"> (2015-16)</w:t>
      </w:r>
      <w:r w:rsidRPr="00AE50CE">
        <w:rPr>
          <w:sz w:val="18"/>
          <w:szCs w:val="18"/>
          <w:lang w:val="en-US"/>
        </w:rPr>
        <w:t xml:space="preserve"> 49.</w:t>
      </w:r>
    </w:p>
  </w:footnote>
  <w:footnote w:id="35">
    <w:p w14:paraId="13866ACD" w14:textId="2292E37D" w:rsidR="00A83692" w:rsidRPr="00AE50CE" w:rsidRDefault="00A83692" w:rsidP="00337D08">
      <w:pPr>
        <w:pStyle w:val="FootnoteText"/>
        <w:rPr>
          <w:sz w:val="18"/>
          <w:szCs w:val="18"/>
        </w:rPr>
      </w:pPr>
      <w:r w:rsidRPr="00AE50CE">
        <w:rPr>
          <w:rStyle w:val="FootnoteReference"/>
          <w:sz w:val="18"/>
          <w:szCs w:val="18"/>
        </w:rPr>
        <w:footnoteRef/>
      </w:r>
      <w:r w:rsidRPr="00AE50CE">
        <w:rPr>
          <w:sz w:val="18"/>
          <w:szCs w:val="18"/>
        </w:rPr>
        <w:t xml:space="preserve"> </w:t>
      </w:r>
      <w:r w:rsidRPr="00033277">
        <w:rPr>
          <w:i/>
          <w:sz w:val="18"/>
          <w:szCs w:val="18"/>
        </w:rPr>
        <w:t>Community Visitors Annual Report</w:t>
      </w:r>
      <w:r w:rsidRPr="00AE50CE">
        <w:rPr>
          <w:sz w:val="18"/>
          <w:szCs w:val="18"/>
        </w:rPr>
        <w:t xml:space="preserve"> </w:t>
      </w:r>
      <w:r>
        <w:rPr>
          <w:sz w:val="18"/>
          <w:szCs w:val="18"/>
        </w:rPr>
        <w:t>(</w:t>
      </w:r>
      <w:r w:rsidRPr="00AE50CE">
        <w:rPr>
          <w:sz w:val="18"/>
          <w:szCs w:val="18"/>
        </w:rPr>
        <w:t>2013-14</w:t>
      </w:r>
      <w:r>
        <w:rPr>
          <w:sz w:val="18"/>
          <w:szCs w:val="18"/>
        </w:rPr>
        <w:t>) 43.</w:t>
      </w:r>
    </w:p>
  </w:footnote>
  <w:footnote w:id="36">
    <w:p w14:paraId="56029583" w14:textId="77777777" w:rsidR="00A83692" w:rsidRPr="00556AEE" w:rsidRDefault="00A83692" w:rsidP="00643440">
      <w:pPr>
        <w:pStyle w:val="FootnoteText"/>
        <w:rPr>
          <w:sz w:val="18"/>
          <w:szCs w:val="18"/>
        </w:rPr>
      </w:pPr>
      <w:r w:rsidRPr="00556AEE">
        <w:rPr>
          <w:rStyle w:val="FootnoteReference"/>
          <w:sz w:val="18"/>
          <w:szCs w:val="18"/>
        </w:rPr>
        <w:footnoteRef/>
      </w:r>
      <w:r w:rsidRPr="00556AEE">
        <w:rPr>
          <w:sz w:val="18"/>
          <w:szCs w:val="18"/>
        </w:rPr>
        <w:t xml:space="preserve"> Office of the Chief Psychiatrist (Vic), </w:t>
      </w:r>
      <w:r w:rsidRPr="00556AEE">
        <w:rPr>
          <w:i/>
          <w:sz w:val="18"/>
          <w:szCs w:val="18"/>
        </w:rPr>
        <w:t>Chief Psychiatrist’s guideline: discharge planning</w:t>
      </w:r>
      <w:r w:rsidRPr="00556AEE">
        <w:rPr>
          <w:sz w:val="18"/>
          <w:szCs w:val="18"/>
        </w:rPr>
        <w:t xml:space="preserve"> (2002).</w:t>
      </w:r>
    </w:p>
  </w:footnote>
  <w:footnote w:id="37">
    <w:p w14:paraId="3B64D81C" w14:textId="3D3F0AAD" w:rsidR="00A83692" w:rsidRPr="00033277" w:rsidRDefault="00A83692" w:rsidP="00B37284">
      <w:pPr>
        <w:pStyle w:val="FootnoteText"/>
        <w:rPr>
          <w:sz w:val="18"/>
          <w:szCs w:val="18"/>
        </w:rPr>
      </w:pPr>
      <w:r w:rsidRPr="00033277">
        <w:rPr>
          <w:rStyle w:val="FootnoteReference"/>
          <w:sz w:val="18"/>
          <w:szCs w:val="18"/>
        </w:rPr>
        <w:footnoteRef/>
      </w:r>
      <w:r w:rsidRPr="00033277">
        <w:rPr>
          <w:sz w:val="18"/>
          <w:szCs w:val="18"/>
        </w:rPr>
        <w:t xml:space="preserve"> </w:t>
      </w:r>
      <w:r>
        <w:rPr>
          <w:sz w:val="18"/>
          <w:szCs w:val="18"/>
        </w:rPr>
        <w:t>&lt;</w:t>
      </w:r>
      <w:hyperlink r:id="rId3" w:history="1">
        <w:r w:rsidRPr="0022076F">
          <w:rPr>
            <w:rStyle w:val="Hyperlink"/>
            <w:sz w:val="18"/>
            <w:szCs w:val="18"/>
          </w:rPr>
          <w:t>https://www2.health.vic.gov.au/ageing-and-aged-care/supported-residential-services</w:t>
        </w:r>
      </w:hyperlink>
      <w:r>
        <w:rPr>
          <w:rStyle w:val="Hyperlink"/>
          <w:sz w:val="18"/>
          <w:szCs w:val="18"/>
        </w:rPr>
        <w:t>&gt;</w:t>
      </w:r>
    </w:p>
  </w:footnote>
  <w:footnote w:id="38">
    <w:p w14:paraId="0EFD5CBB" w14:textId="0ECF4C74" w:rsidR="00A83692" w:rsidRPr="00033277" w:rsidRDefault="00A83692" w:rsidP="00C76D0B">
      <w:pPr>
        <w:pStyle w:val="FootnoteText"/>
        <w:rPr>
          <w:sz w:val="18"/>
          <w:szCs w:val="18"/>
        </w:rPr>
      </w:pPr>
      <w:r w:rsidRPr="00033277">
        <w:rPr>
          <w:rStyle w:val="FootnoteReference"/>
          <w:sz w:val="18"/>
          <w:szCs w:val="18"/>
        </w:rPr>
        <w:footnoteRef/>
      </w:r>
      <w:r w:rsidRPr="00033277">
        <w:rPr>
          <w:sz w:val="18"/>
          <w:szCs w:val="18"/>
        </w:rPr>
        <w:t xml:space="preserve"> Department of Health and Human Services (Vic)</w:t>
      </w:r>
      <w:r>
        <w:rPr>
          <w:sz w:val="18"/>
          <w:szCs w:val="18"/>
        </w:rPr>
        <w:t>,</w:t>
      </w:r>
      <w:r w:rsidRPr="00033277">
        <w:rPr>
          <w:sz w:val="18"/>
          <w:szCs w:val="18"/>
        </w:rPr>
        <w:t xml:space="preserve"> </w:t>
      </w:r>
      <w:r w:rsidRPr="00033277">
        <w:rPr>
          <w:i/>
          <w:sz w:val="18"/>
          <w:szCs w:val="18"/>
        </w:rPr>
        <w:t xml:space="preserve">Supported Residential Services Census 2018 </w:t>
      </w:r>
      <w:r w:rsidRPr="00033277">
        <w:rPr>
          <w:sz w:val="18"/>
          <w:szCs w:val="18"/>
        </w:rPr>
        <w:t>(2019).</w:t>
      </w:r>
    </w:p>
  </w:footnote>
  <w:footnote w:id="39">
    <w:p w14:paraId="35B542F5" w14:textId="77777777" w:rsidR="00A83692" w:rsidRDefault="00A83692" w:rsidP="00D902CC">
      <w:pPr>
        <w:pStyle w:val="FootnoteText"/>
      </w:pPr>
      <w:r w:rsidRPr="00033277">
        <w:rPr>
          <w:rStyle w:val="FootnoteReference"/>
          <w:sz w:val="18"/>
          <w:szCs w:val="18"/>
        </w:rPr>
        <w:footnoteRef/>
      </w:r>
      <w:r w:rsidRPr="00033277">
        <w:rPr>
          <w:sz w:val="18"/>
          <w:szCs w:val="18"/>
        </w:rPr>
        <w:t xml:space="preserve"> Ibid.</w:t>
      </w:r>
    </w:p>
  </w:footnote>
  <w:footnote w:id="40">
    <w:p w14:paraId="2852D822" w14:textId="6C251ECA" w:rsidR="00A83692" w:rsidRDefault="00A83692">
      <w:pPr>
        <w:pStyle w:val="FootnoteText"/>
      </w:pPr>
      <w:r w:rsidRPr="0080117C">
        <w:rPr>
          <w:rStyle w:val="FootnoteReference"/>
          <w:sz w:val="18"/>
        </w:rPr>
        <w:footnoteRef/>
      </w:r>
      <w:r w:rsidRPr="0080117C">
        <w:rPr>
          <w:sz w:val="18"/>
        </w:rPr>
        <w:t xml:space="preserve"> Ibid 40.</w:t>
      </w:r>
    </w:p>
  </w:footnote>
  <w:footnote w:id="41">
    <w:p w14:paraId="05721FBD" w14:textId="7FD881AB" w:rsidR="00A83692" w:rsidRPr="00993E12" w:rsidRDefault="00A83692" w:rsidP="00B37284">
      <w:pPr>
        <w:pStyle w:val="FootnoteText"/>
        <w:rPr>
          <w:sz w:val="18"/>
          <w:szCs w:val="18"/>
        </w:rPr>
      </w:pPr>
      <w:r w:rsidRPr="00993E12">
        <w:rPr>
          <w:rStyle w:val="FootnoteReference"/>
          <w:sz w:val="18"/>
          <w:szCs w:val="18"/>
        </w:rPr>
        <w:footnoteRef/>
      </w:r>
      <w:r w:rsidRPr="00993E12">
        <w:rPr>
          <w:sz w:val="18"/>
          <w:szCs w:val="18"/>
        </w:rPr>
        <w:t xml:space="preserve"> </w:t>
      </w:r>
      <w:r>
        <w:rPr>
          <w:sz w:val="18"/>
          <w:szCs w:val="18"/>
        </w:rPr>
        <w:t xml:space="preserve">Ibid </w:t>
      </w:r>
      <w:r w:rsidRPr="00993E12">
        <w:rPr>
          <w:sz w:val="18"/>
          <w:szCs w:val="18"/>
        </w:rPr>
        <w:t>35.</w:t>
      </w:r>
    </w:p>
  </w:footnote>
  <w:footnote w:id="42">
    <w:p w14:paraId="06383B21" w14:textId="2FF37D53" w:rsidR="00A83692" w:rsidRPr="0080117C" w:rsidRDefault="00A83692" w:rsidP="00B37284">
      <w:pPr>
        <w:pStyle w:val="FootnoteText"/>
        <w:rPr>
          <w:sz w:val="18"/>
          <w:szCs w:val="18"/>
        </w:rPr>
      </w:pPr>
      <w:r w:rsidRPr="0080117C">
        <w:rPr>
          <w:rStyle w:val="FootnoteReference"/>
          <w:sz w:val="18"/>
          <w:szCs w:val="18"/>
        </w:rPr>
        <w:footnoteRef/>
      </w:r>
      <w:r w:rsidRPr="0080117C">
        <w:rPr>
          <w:sz w:val="18"/>
          <w:szCs w:val="18"/>
        </w:rPr>
        <w:t xml:space="preserve"> Ibid 28.</w:t>
      </w:r>
    </w:p>
  </w:footnote>
  <w:footnote w:id="43">
    <w:p w14:paraId="5C93905C" w14:textId="5F7819E9" w:rsidR="00A83692" w:rsidRPr="0080117C" w:rsidRDefault="00A83692">
      <w:pPr>
        <w:pStyle w:val="FootnoteText"/>
        <w:rPr>
          <w:sz w:val="18"/>
          <w:szCs w:val="18"/>
        </w:rPr>
      </w:pPr>
      <w:r w:rsidRPr="0080117C">
        <w:rPr>
          <w:rStyle w:val="FootnoteReference"/>
          <w:sz w:val="18"/>
          <w:szCs w:val="18"/>
        </w:rPr>
        <w:footnoteRef/>
      </w:r>
      <w:r w:rsidRPr="0080117C">
        <w:rPr>
          <w:sz w:val="18"/>
          <w:szCs w:val="18"/>
        </w:rPr>
        <w:t xml:space="preserve"> </w:t>
      </w:r>
      <w:r w:rsidRPr="0080117C">
        <w:rPr>
          <w:i/>
          <w:sz w:val="18"/>
          <w:szCs w:val="18"/>
        </w:rPr>
        <w:t>Community Visitors Annual Report</w:t>
      </w:r>
      <w:r w:rsidRPr="0080117C">
        <w:rPr>
          <w:sz w:val="18"/>
          <w:szCs w:val="18"/>
        </w:rPr>
        <w:t xml:space="preserve"> (2017-18) 15. </w:t>
      </w:r>
    </w:p>
  </w:footnote>
  <w:footnote w:id="44">
    <w:p w14:paraId="74A442A1" w14:textId="3E431E01" w:rsidR="00A83692" w:rsidRDefault="00A83692">
      <w:pPr>
        <w:pStyle w:val="FootnoteText"/>
      </w:pPr>
      <w:r w:rsidRPr="0080117C">
        <w:rPr>
          <w:rStyle w:val="FootnoteReference"/>
          <w:sz w:val="18"/>
          <w:szCs w:val="18"/>
        </w:rPr>
        <w:footnoteRef/>
      </w:r>
      <w:r w:rsidRPr="0080117C">
        <w:rPr>
          <w:sz w:val="18"/>
          <w:szCs w:val="18"/>
        </w:rPr>
        <w:t xml:space="preserve"> Ibid.</w:t>
      </w:r>
    </w:p>
  </w:footnote>
  <w:footnote w:id="45">
    <w:p w14:paraId="3A6E7B41" w14:textId="41B4A6C1" w:rsidR="00A83692" w:rsidRPr="00A03465" w:rsidRDefault="00A83692" w:rsidP="004C1C7E">
      <w:pPr>
        <w:pStyle w:val="FootnoteText"/>
        <w:rPr>
          <w:sz w:val="18"/>
          <w:szCs w:val="18"/>
        </w:rPr>
      </w:pPr>
      <w:r w:rsidRPr="00A03465">
        <w:rPr>
          <w:rStyle w:val="FootnoteReference"/>
          <w:sz w:val="18"/>
          <w:szCs w:val="18"/>
        </w:rPr>
        <w:footnoteRef/>
      </w:r>
      <w:r w:rsidRPr="00A03465">
        <w:rPr>
          <w:sz w:val="18"/>
          <w:szCs w:val="18"/>
        </w:rPr>
        <w:t xml:space="preserve"> Victorian Ombudsman (Vic)</w:t>
      </w:r>
      <w:r>
        <w:rPr>
          <w:sz w:val="18"/>
          <w:szCs w:val="18"/>
        </w:rPr>
        <w:t>,</w:t>
      </w:r>
      <w:r w:rsidRPr="00A03465">
        <w:rPr>
          <w:sz w:val="18"/>
          <w:szCs w:val="18"/>
        </w:rPr>
        <w:t xml:space="preserve"> </w:t>
      </w:r>
      <w:r w:rsidRPr="00A03465">
        <w:rPr>
          <w:i/>
          <w:sz w:val="18"/>
          <w:szCs w:val="18"/>
        </w:rPr>
        <w:t>Investigation into the rehabilitation and reintegration of prisoners in Victoria</w:t>
      </w:r>
      <w:r w:rsidRPr="00A03465">
        <w:rPr>
          <w:sz w:val="18"/>
          <w:szCs w:val="18"/>
        </w:rPr>
        <w:t xml:space="preserve"> (September 2015) 61.</w:t>
      </w:r>
    </w:p>
  </w:footnote>
  <w:footnote w:id="46">
    <w:p w14:paraId="4E1324D8" w14:textId="77777777" w:rsidR="00A83692" w:rsidRPr="00FF7E97" w:rsidRDefault="00A83692" w:rsidP="00522204">
      <w:pPr>
        <w:pStyle w:val="FootnoteText"/>
        <w:rPr>
          <w:sz w:val="15"/>
          <w:szCs w:val="15"/>
          <w:lang w:val="en-US"/>
        </w:rPr>
      </w:pPr>
      <w:r w:rsidRPr="00FF7E97">
        <w:rPr>
          <w:rStyle w:val="FootnoteReference"/>
          <w:sz w:val="15"/>
          <w:szCs w:val="15"/>
        </w:rPr>
        <w:footnoteRef/>
      </w:r>
      <w:r w:rsidRPr="00FF7E97">
        <w:rPr>
          <w:sz w:val="15"/>
          <w:szCs w:val="15"/>
        </w:rPr>
        <w:t xml:space="preserve"> </w:t>
      </w:r>
      <w:r w:rsidRPr="00FF7E97">
        <w:rPr>
          <w:sz w:val="15"/>
          <w:szCs w:val="15"/>
          <w:lang w:val="en-US"/>
        </w:rPr>
        <w:t xml:space="preserve">Graeme Innes, Australian Human Rights Commission, </w:t>
      </w:r>
      <w:r w:rsidRPr="00FF7E97">
        <w:rPr>
          <w:i/>
          <w:sz w:val="15"/>
          <w:szCs w:val="15"/>
          <w:lang w:val="en-US"/>
        </w:rPr>
        <w:t>Towards Disability Justice Strategies</w:t>
      </w:r>
      <w:r w:rsidRPr="00FF7E97">
        <w:rPr>
          <w:sz w:val="15"/>
          <w:szCs w:val="15"/>
          <w:lang w:val="en-US"/>
        </w:rPr>
        <w:t xml:space="preserve"> </w:t>
      </w:r>
      <w:r w:rsidRPr="00FF7E97">
        <w:rPr>
          <w:sz w:val="15"/>
          <w:szCs w:val="15"/>
        </w:rPr>
        <w:t>&lt;</w:t>
      </w:r>
      <w:hyperlink r:id="rId4" w:history="1">
        <w:r w:rsidRPr="00FF7E97">
          <w:rPr>
            <w:rStyle w:val="Hyperlink"/>
            <w:sz w:val="15"/>
            <w:szCs w:val="15"/>
          </w:rPr>
          <w:t>https://www.humanrights.gov.au/our-work/disability-rights/publications/equal-law</w:t>
        </w:r>
      </w:hyperlink>
      <w:r w:rsidRPr="00FF7E97">
        <w:rPr>
          <w:sz w:val="15"/>
          <w:szCs w:val="15"/>
          <w:lang w:val="en-US"/>
        </w:rPr>
        <w:t>&gt; accessed 4 April 2016.</w:t>
      </w:r>
    </w:p>
  </w:footnote>
  <w:footnote w:id="47">
    <w:p w14:paraId="23085FB5" w14:textId="08038733" w:rsidR="00A83692" w:rsidRPr="00BF7474" w:rsidRDefault="00A83692">
      <w:pPr>
        <w:pStyle w:val="FootnoteText"/>
        <w:rPr>
          <w:sz w:val="18"/>
        </w:rPr>
      </w:pPr>
      <w:r w:rsidRPr="00BF7474">
        <w:rPr>
          <w:rStyle w:val="FootnoteReference"/>
          <w:sz w:val="18"/>
        </w:rPr>
        <w:footnoteRef/>
      </w:r>
      <w:r w:rsidRPr="00BF7474">
        <w:rPr>
          <w:sz w:val="18"/>
        </w:rPr>
        <w:t xml:space="preserve"> Office of the Public Advocate (Victoria), </w:t>
      </w:r>
      <w:r w:rsidRPr="00BF7474">
        <w:rPr>
          <w:i/>
          <w:sz w:val="18"/>
        </w:rPr>
        <w:t>Submission to Senate Community Affairs Reference Committee: indefinite detention of people with cognitive and psychiatric impairment in Australia</w:t>
      </w:r>
      <w:r w:rsidRPr="00BF7474">
        <w:rPr>
          <w:sz w:val="18"/>
        </w:rPr>
        <w:t xml:space="preserve"> (April 2016) 13.</w:t>
      </w:r>
    </w:p>
  </w:footnote>
  <w:footnote w:id="48">
    <w:p w14:paraId="4EDE65DC" w14:textId="77777777" w:rsidR="00A83692" w:rsidRPr="00AE50CE" w:rsidRDefault="00A83692" w:rsidP="00852595">
      <w:pPr>
        <w:pStyle w:val="FootnoteText"/>
        <w:rPr>
          <w:sz w:val="18"/>
          <w:szCs w:val="18"/>
        </w:rPr>
      </w:pPr>
      <w:r w:rsidRPr="00AE50CE">
        <w:rPr>
          <w:rStyle w:val="FootnoteReference"/>
          <w:sz w:val="18"/>
          <w:szCs w:val="18"/>
        </w:rPr>
        <w:footnoteRef/>
      </w:r>
      <w:r w:rsidRPr="00AE50CE">
        <w:rPr>
          <w:sz w:val="18"/>
          <w:szCs w:val="18"/>
        </w:rPr>
        <w:t xml:space="preserve"> Justice and Community Safety Directorate</w:t>
      </w:r>
      <w:r>
        <w:rPr>
          <w:sz w:val="18"/>
          <w:szCs w:val="18"/>
        </w:rPr>
        <w:t xml:space="preserve"> (ACT),</w:t>
      </w:r>
      <w:r w:rsidRPr="00AE50CE">
        <w:rPr>
          <w:sz w:val="18"/>
          <w:szCs w:val="18"/>
        </w:rPr>
        <w:t xml:space="preserve"> </w:t>
      </w:r>
      <w:r w:rsidRPr="00AE50CE">
        <w:rPr>
          <w:i/>
          <w:sz w:val="18"/>
          <w:szCs w:val="18"/>
        </w:rPr>
        <w:t>Human Rights Principles for ACT Correctional Centres</w:t>
      </w:r>
      <w:r w:rsidRPr="00AE50CE">
        <w:rPr>
          <w:sz w:val="18"/>
          <w:szCs w:val="18"/>
        </w:rPr>
        <w:t xml:space="preserve"> </w:t>
      </w:r>
      <w:r>
        <w:rPr>
          <w:sz w:val="18"/>
          <w:szCs w:val="18"/>
        </w:rPr>
        <w:t>(</w:t>
      </w:r>
      <w:r w:rsidRPr="00AE50CE">
        <w:rPr>
          <w:sz w:val="18"/>
          <w:szCs w:val="18"/>
        </w:rPr>
        <w:t>January 2019</w:t>
      </w:r>
      <w:r>
        <w:rPr>
          <w:sz w:val="18"/>
          <w:szCs w:val="18"/>
        </w:rPr>
        <w:t>)</w:t>
      </w:r>
      <w:r w:rsidRPr="00AE50CE">
        <w:rPr>
          <w:sz w:val="18"/>
          <w:szCs w:val="18"/>
        </w:rPr>
        <w:t xml:space="preserve"> 11. </w:t>
      </w:r>
    </w:p>
  </w:footnote>
  <w:footnote w:id="49">
    <w:p w14:paraId="27B27085" w14:textId="00E282C2" w:rsidR="00A83692" w:rsidRDefault="00A83692">
      <w:pPr>
        <w:pStyle w:val="FootnoteText"/>
      </w:pPr>
      <w:r w:rsidRPr="00A03465">
        <w:rPr>
          <w:rStyle w:val="FootnoteReference"/>
          <w:sz w:val="18"/>
          <w:szCs w:val="18"/>
        </w:rPr>
        <w:footnoteRef/>
      </w:r>
      <w:r w:rsidRPr="00A03465">
        <w:rPr>
          <w:sz w:val="18"/>
          <w:szCs w:val="18"/>
        </w:rPr>
        <w:t xml:space="preserve"> Ibid 62.</w:t>
      </w:r>
    </w:p>
  </w:footnote>
  <w:footnote w:id="50">
    <w:p w14:paraId="0DB072F7" w14:textId="0CBEFB76" w:rsidR="00A83692" w:rsidRDefault="00A83692">
      <w:pPr>
        <w:pStyle w:val="FootnoteText"/>
      </w:pPr>
      <w:r w:rsidRPr="00033277">
        <w:rPr>
          <w:rStyle w:val="FootnoteReference"/>
          <w:sz w:val="18"/>
        </w:rPr>
        <w:footnoteRef/>
      </w:r>
      <w:r w:rsidRPr="00033277">
        <w:rPr>
          <w:sz w:val="18"/>
        </w:rPr>
        <w:t xml:space="preserve"> Ibid 6.</w:t>
      </w:r>
    </w:p>
  </w:footnote>
  <w:footnote w:id="51">
    <w:p w14:paraId="00833FD4" w14:textId="15C18D13" w:rsidR="00A83692" w:rsidRDefault="00A83692">
      <w:pPr>
        <w:pStyle w:val="FootnoteText"/>
      </w:pPr>
      <w:r w:rsidRPr="00A03465">
        <w:rPr>
          <w:rStyle w:val="FootnoteReference"/>
          <w:sz w:val="18"/>
        </w:rPr>
        <w:footnoteRef/>
      </w:r>
      <w:r w:rsidRPr="00A03465">
        <w:rPr>
          <w:sz w:val="18"/>
        </w:rPr>
        <w:t xml:space="preserve"> Ibid 115.</w:t>
      </w:r>
    </w:p>
  </w:footnote>
  <w:footnote w:id="52">
    <w:p w14:paraId="60D3586A" w14:textId="1E83B55C" w:rsidR="00A83692" w:rsidRDefault="00A83692">
      <w:pPr>
        <w:pStyle w:val="FootnoteText"/>
      </w:pPr>
      <w:r>
        <w:rPr>
          <w:rStyle w:val="FootnoteReference"/>
        </w:rPr>
        <w:footnoteRef/>
      </w:r>
      <w:r>
        <w:t xml:space="preserve"> </w:t>
      </w:r>
      <w:r w:rsidRPr="00A03465">
        <w:rPr>
          <w:sz w:val="18"/>
          <w:szCs w:val="18"/>
        </w:rPr>
        <w:t>Victorian Ombudsman (Vic)</w:t>
      </w:r>
      <w:r>
        <w:rPr>
          <w:sz w:val="18"/>
          <w:szCs w:val="18"/>
        </w:rPr>
        <w:t>,</w:t>
      </w:r>
      <w:r w:rsidRPr="00A03465">
        <w:rPr>
          <w:sz w:val="18"/>
          <w:szCs w:val="18"/>
        </w:rPr>
        <w:t xml:space="preserve"> </w:t>
      </w:r>
      <w:r w:rsidRPr="00A03465">
        <w:rPr>
          <w:i/>
          <w:sz w:val="18"/>
          <w:szCs w:val="18"/>
        </w:rPr>
        <w:t>Investigation into the rehabilitation and reintegration of prisoners in Victoria</w:t>
      </w:r>
      <w:r w:rsidRPr="00A03465">
        <w:rPr>
          <w:sz w:val="18"/>
          <w:szCs w:val="18"/>
        </w:rPr>
        <w:t xml:space="preserve"> (September 2015)</w:t>
      </w:r>
      <w:r>
        <w:rPr>
          <w:sz w:val="18"/>
          <w:szCs w:val="18"/>
        </w:rPr>
        <w:t>.</w:t>
      </w:r>
    </w:p>
  </w:footnote>
  <w:footnote w:id="53">
    <w:p w14:paraId="780CA2B7" w14:textId="047BCD8B" w:rsidR="00A83692" w:rsidRPr="00BF7474" w:rsidRDefault="00A83692">
      <w:pPr>
        <w:pStyle w:val="FootnoteText"/>
        <w:rPr>
          <w:sz w:val="18"/>
        </w:rPr>
      </w:pPr>
      <w:r w:rsidRPr="00BF7474">
        <w:rPr>
          <w:rStyle w:val="FootnoteReference"/>
          <w:sz w:val="18"/>
        </w:rPr>
        <w:footnoteRef/>
      </w:r>
      <w:r w:rsidRPr="00BF7474">
        <w:rPr>
          <w:sz w:val="18"/>
        </w:rPr>
        <w:t xml:space="preserve"> Office of the Public Advocate (Vic.) </w:t>
      </w:r>
      <w:r w:rsidRPr="00BF7474">
        <w:rPr>
          <w:i/>
          <w:sz w:val="18"/>
        </w:rPr>
        <w:t xml:space="preserve">Submission to NDIS Thin Markets Project </w:t>
      </w:r>
      <w:r w:rsidRPr="00BF7474">
        <w:rPr>
          <w:sz w:val="18"/>
        </w:rPr>
        <w:t>(May 2019)</w:t>
      </w:r>
    </w:p>
  </w:footnote>
  <w:footnote w:id="54">
    <w:p w14:paraId="0065032F" w14:textId="4C259D30" w:rsidR="00A83692" w:rsidRPr="00AE50CE" w:rsidRDefault="00A83692" w:rsidP="004C1C7E">
      <w:pPr>
        <w:pStyle w:val="FootnoteText"/>
        <w:rPr>
          <w:sz w:val="18"/>
          <w:szCs w:val="18"/>
        </w:rPr>
      </w:pPr>
      <w:r w:rsidRPr="00AE50CE">
        <w:rPr>
          <w:rStyle w:val="FootnoteReference"/>
          <w:sz w:val="18"/>
          <w:szCs w:val="18"/>
        </w:rPr>
        <w:footnoteRef/>
      </w:r>
      <w:r w:rsidRPr="00AE50CE">
        <w:rPr>
          <w:sz w:val="18"/>
          <w:szCs w:val="18"/>
        </w:rPr>
        <w:t xml:space="preserve"> Victorian Law Reform Commission</w:t>
      </w:r>
      <w:r>
        <w:rPr>
          <w:sz w:val="18"/>
          <w:szCs w:val="18"/>
        </w:rPr>
        <w:t xml:space="preserve"> (Vic),</w:t>
      </w:r>
      <w:r w:rsidRPr="00AE50CE">
        <w:rPr>
          <w:sz w:val="18"/>
          <w:szCs w:val="18"/>
        </w:rPr>
        <w:t xml:space="preserve"> </w:t>
      </w:r>
      <w:r w:rsidRPr="00AE50CE">
        <w:rPr>
          <w:i/>
          <w:sz w:val="18"/>
          <w:szCs w:val="18"/>
        </w:rPr>
        <w:t>Review of the Crimes (Mental Impairment and Unfitness to be Tried) Act 1997</w:t>
      </w:r>
      <w:r>
        <w:rPr>
          <w:i/>
          <w:sz w:val="18"/>
          <w:szCs w:val="18"/>
        </w:rPr>
        <w:t xml:space="preserve"> </w:t>
      </w:r>
      <w:r>
        <w:rPr>
          <w:sz w:val="18"/>
          <w:szCs w:val="18"/>
        </w:rPr>
        <w:t xml:space="preserve">(2014) </w:t>
      </w:r>
      <w:r w:rsidRPr="00AE50CE">
        <w:rPr>
          <w:sz w:val="18"/>
          <w:szCs w:val="18"/>
        </w:rPr>
        <w:t>22.</w:t>
      </w:r>
    </w:p>
  </w:footnote>
  <w:footnote w:id="55">
    <w:p w14:paraId="3847A07F" w14:textId="3548706B" w:rsidR="00A83692" w:rsidRPr="00033277" w:rsidRDefault="00A83692" w:rsidP="00994B5D">
      <w:pPr>
        <w:pStyle w:val="FootnoteText"/>
      </w:pPr>
      <w:r w:rsidRPr="00E770A9">
        <w:rPr>
          <w:rStyle w:val="FootnoteReference"/>
          <w:sz w:val="18"/>
        </w:rPr>
        <w:footnoteRef/>
      </w:r>
      <w:r w:rsidRPr="00E770A9">
        <w:rPr>
          <w:sz w:val="18"/>
        </w:rPr>
        <w:t xml:space="preserve"> Jeff Kennett</w:t>
      </w:r>
      <w:r>
        <w:rPr>
          <w:sz w:val="18"/>
        </w:rPr>
        <w:t>,</w:t>
      </w:r>
      <w:r w:rsidRPr="00E770A9">
        <w:rPr>
          <w:sz w:val="18"/>
        </w:rPr>
        <w:t xml:space="preserve"> Tragic deaths causing trauma for our first responders. </w:t>
      </w:r>
      <w:r w:rsidRPr="00E770A9">
        <w:rPr>
          <w:i/>
          <w:sz w:val="18"/>
        </w:rPr>
        <w:t xml:space="preserve">Herald Sun </w:t>
      </w:r>
      <w:r w:rsidRPr="00E770A9">
        <w:rPr>
          <w:sz w:val="18"/>
        </w:rPr>
        <w:t xml:space="preserve">(Melbourne) 29 May 2019. </w:t>
      </w:r>
      <w:r>
        <w:rPr>
          <w:sz w:val="18"/>
        </w:rPr>
        <w:t>&lt;</w:t>
      </w:r>
      <w:r w:rsidRPr="00E770A9">
        <w:t xml:space="preserve"> </w:t>
      </w:r>
      <w:hyperlink r:id="rId5" w:history="1">
        <w:r w:rsidRPr="00E770A9">
          <w:rPr>
            <w:rStyle w:val="Hyperlink"/>
            <w:sz w:val="18"/>
          </w:rPr>
          <w:t>https://amp.heraldsun.com.au/news/opinion/jeff-kennett-tragic-deaths-causing-trauma-for-our-first-responders/news-story/b65bd218aae447cc5ae7b7b27f65890a</w:t>
        </w:r>
      </w:hyperlink>
      <w:r>
        <w:rPr>
          <w:sz w:val="18"/>
        </w:rPr>
        <w:t>&gt;</w:t>
      </w:r>
    </w:p>
  </w:footnote>
  <w:footnote w:id="56">
    <w:p w14:paraId="7AC3D2E6" w14:textId="370D8B38" w:rsidR="00A83692" w:rsidRPr="00FF4C8C" w:rsidRDefault="00A83692">
      <w:pPr>
        <w:pStyle w:val="FootnoteText"/>
        <w:rPr>
          <w:sz w:val="18"/>
        </w:rPr>
      </w:pPr>
      <w:r w:rsidRPr="00FF4C8C">
        <w:rPr>
          <w:rStyle w:val="FootnoteReference"/>
          <w:sz w:val="18"/>
        </w:rPr>
        <w:footnoteRef/>
      </w:r>
      <w:r w:rsidRPr="00FF4C8C">
        <w:rPr>
          <w:sz w:val="18"/>
        </w:rPr>
        <w:t xml:space="preserve"> Office of the Public Advocate (Vic), </w:t>
      </w:r>
      <w:r w:rsidRPr="00FF4C8C">
        <w:rPr>
          <w:i/>
          <w:sz w:val="18"/>
        </w:rPr>
        <w:t>Breaking the Cycle</w:t>
      </w:r>
      <w:r w:rsidRPr="00FF4C8C">
        <w:rPr>
          <w:sz w:val="18"/>
        </w:rPr>
        <w:t xml:space="preserve"> (2012) 19.</w:t>
      </w:r>
    </w:p>
  </w:footnote>
  <w:footnote w:id="57">
    <w:p w14:paraId="71846B5D" w14:textId="0515BEB6" w:rsidR="00A83692" w:rsidRPr="00AE50CE" w:rsidRDefault="00A83692" w:rsidP="00C429DC">
      <w:pPr>
        <w:pStyle w:val="FootnoteText"/>
        <w:rPr>
          <w:sz w:val="18"/>
          <w:szCs w:val="18"/>
        </w:rPr>
      </w:pPr>
      <w:r w:rsidRPr="00AE50CE">
        <w:rPr>
          <w:rStyle w:val="FootnoteReference"/>
          <w:sz w:val="18"/>
          <w:szCs w:val="18"/>
        </w:rPr>
        <w:footnoteRef/>
      </w:r>
      <w:r w:rsidRPr="00AE50CE">
        <w:rPr>
          <w:sz w:val="18"/>
          <w:szCs w:val="18"/>
        </w:rPr>
        <w:t xml:space="preserve"> </w:t>
      </w:r>
      <w:r w:rsidRPr="000015AA">
        <w:rPr>
          <w:i/>
          <w:sz w:val="18"/>
          <w:szCs w:val="18"/>
        </w:rPr>
        <w:t xml:space="preserve">Community Visitors Annual Report </w:t>
      </w:r>
      <w:r w:rsidRPr="00E770A9">
        <w:rPr>
          <w:sz w:val="18"/>
          <w:szCs w:val="18"/>
        </w:rPr>
        <w:t>(2014-15)</w:t>
      </w:r>
      <w:r w:rsidRPr="00AE50CE">
        <w:rPr>
          <w:sz w:val="18"/>
          <w:szCs w:val="18"/>
        </w:rPr>
        <w:t xml:space="preserve"> 26. </w:t>
      </w:r>
    </w:p>
  </w:footnote>
  <w:footnote w:id="58">
    <w:p w14:paraId="0017C759" w14:textId="3FCD2C93" w:rsidR="00A83692" w:rsidRPr="00E770A9" w:rsidRDefault="00A83692" w:rsidP="00C429DC">
      <w:pPr>
        <w:pStyle w:val="FootnoteText"/>
        <w:rPr>
          <w:sz w:val="18"/>
        </w:rPr>
      </w:pPr>
      <w:r w:rsidRPr="00AE50CE">
        <w:rPr>
          <w:rStyle w:val="FootnoteReference"/>
          <w:sz w:val="18"/>
        </w:rPr>
        <w:footnoteRef/>
      </w:r>
      <w:r>
        <w:rPr>
          <w:sz w:val="18"/>
        </w:rPr>
        <w:t xml:space="preserve"> Office of the Public Advocate (Vic),</w:t>
      </w:r>
      <w:r w:rsidRPr="00AE50CE">
        <w:rPr>
          <w:sz w:val="18"/>
        </w:rPr>
        <w:t xml:space="preserve"> </w:t>
      </w:r>
      <w:r w:rsidRPr="000015AA">
        <w:rPr>
          <w:i/>
          <w:sz w:val="18"/>
        </w:rPr>
        <w:t>The Illusion of Choice and Control</w:t>
      </w:r>
      <w:r>
        <w:rPr>
          <w:i/>
          <w:sz w:val="18"/>
        </w:rPr>
        <w:t xml:space="preserve"> </w:t>
      </w:r>
      <w:r>
        <w:rPr>
          <w:sz w:val="18"/>
        </w:rPr>
        <w:t>(September 2018)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702BB" w14:textId="77777777" w:rsidR="00A83692" w:rsidRDefault="00A83692"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2B1B3" w14:textId="77777777" w:rsidR="00A83692" w:rsidRDefault="00A83692" w:rsidP="00C547BB">
    <w:pPr>
      <w:pStyle w:val="Header"/>
      <w:ind w:left="-1134"/>
    </w:pPr>
    <w:r>
      <w:rPr>
        <w:noProof/>
      </w:rPr>
      <mc:AlternateContent>
        <mc:Choice Requires="wps">
          <w:drawing>
            <wp:anchor distT="0" distB="0" distL="114300" distR="114300" simplePos="0" relativeHeight="251659264" behindDoc="0" locked="0" layoutInCell="1" allowOverlap="1" wp14:anchorId="68385C46" wp14:editId="5538EB21">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5ADD2" w14:textId="77777777" w:rsidR="00A83692" w:rsidRPr="00273124" w:rsidRDefault="00A83692">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385C46"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2205ADD2" w14:textId="77777777" w:rsidR="00A83692" w:rsidRPr="00273124" w:rsidRDefault="00A83692">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03A13AF1" wp14:editId="5B5EDCE2">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FEBC155E"/>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357" w:hanging="357"/>
      </w:pPr>
      <w:rPr>
        <w:rFonts w:hint="default"/>
        <w:b/>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09152BD9"/>
    <w:multiLevelType w:val="hybridMultilevel"/>
    <w:tmpl w:val="50AC522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2" w15:restartNumberingAfterBreak="0">
    <w:nsid w:val="102C2975"/>
    <w:multiLevelType w:val="hybridMultilevel"/>
    <w:tmpl w:val="614AC6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5B7ACB"/>
    <w:multiLevelType w:val="hybridMultilevel"/>
    <w:tmpl w:val="319447B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410104AC"/>
    <w:multiLevelType w:val="multilevel"/>
    <w:tmpl w:val="DEEA4F3E"/>
    <w:numStyleLink w:val="ZZTablebullets"/>
  </w:abstractNum>
  <w:abstractNum w:abstractNumId="17"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1684E09"/>
    <w:multiLevelType w:val="hybridMultilevel"/>
    <w:tmpl w:val="C9520320"/>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9"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0" w15:restartNumberingAfterBreak="0">
    <w:nsid w:val="592077A0"/>
    <w:multiLevelType w:val="hybridMultilevel"/>
    <w:tmpl w:val="2EAE471E"/>
    <w:lvl w:ilvl="0" w:tplc="0C090001">
      <w:start w:val="1"/>
      <w:numFmt w:val="bullet"/>
      <w:lvlText w:val=""/>
      <w:lvlJc w:val="left"/>
      <w:pPr>
        <w:ind w:left="2869" w:hanging="360"/>
      </w:pPr>
      <w:rPr>
        <w:rFonts w:ascii="Symbol" w:hAnsi="Symbol" w:hint="default"/>
      </w:rPr>
    </w:lvl>
    <w:lvl w:ilvl="1" w:tplc="0C090003" w:tentative="1">
      <w:start w:val="1"/>
      <w:numFmt w:val="bullet"/>
      <w:lvlText w:val="o"/>
      <w:lvlJc w:val="left"/>
      <w:pPr>
        <w:ind w:left="3589" w:hanging="360"/>
      </w:pPr>
      <w:rPr>
        <w:rFonts w:ascii="Courier New" w:hAnsi="Courier New" w:cs="Courier New" w:hint="default"/>
      </w:rPr>
    </w:lvl>
    <w:lvl w:ilvl="2" w:tplc="0C090005" w:tentative="1">
      <w:start w:val="1"/>
      <w:numFmt w:val="bullet"/>
      <w:lvlText w:val=""/>
      <w:lvlJc w:val="left"/>
      <w:pPr>
        <w:ind w:left="4309" w:hanging="360"/>
      </w:pPr>
      <w:rPr>
        <w:rFonts w:ascii="Wingdings" w:hAnsi="Wingdings" w:hint="default"/>
      </w:rPr>
    </w:lvl>
    <w:lvl w:ilvl="3" w:tplc="0C090001" w:tentative="1">
      <w:start w:val="1"/>
      <w:numFmt w:val="bullet"/>
      <w:lvlText w:val=""/>
      <w:lvlJc w:val="left"/>
      <w:pPr>
        <w:ind w:left="5029" w:hanging="360"/>
      </w:pPr>
      <w:rPr>
        <w:rFonts w:ascii="Symbol" w:hAnsi="Symbol" w:hint="default"/>
      </w:rPr>
    </w:lvl>
    <w:lvl w:ilvl="4" w:tplc="0C090003" w:tentative="1">
      <w:start w:val="1"/>
      <w:numFmt w:val="bullet"/>
      <w:lvlText w:val="o"/>
      <w:lvlJc w:val="left"/>
      <w:pPr>
        <w:ind w:left="5749" w:hanging="360"/>
      </w:pPr>
      <w:rPr>
        <w:rFonts w:ascii="Courier New" w:hAnsi="Courier New" w:cs="Courier New" w:hint="default"/>
      </w:rPr>
    </w:lvl>
    <w:lvl w:ilvl="5" w:tplc="0C090005" w:tentative="1">
      <w:start w:val="1"/>
      <w:numFmt w:val="bullet"/>
      <w:lvlText w:val=""/>
      <w:lvlJc w:val="left"/>
      <w:pPr>
        <w:ind w:left="6469" w:hanging="360"/>
      </w:pPr>
      <w:rPr>
        <w:rFonts w:ascii="Wingdings" w:hAnsi="Wingdings" w:hint="default"/>
      </w:rPr>
    </w:lvl>
    <w:lvl w:ilvl="6" w:tplc="0C090001" w:tentative="1">
      <w:start w:val="1"/>
      <w:numFmt w:val="bullet"/>
      <w:lvlText w:val=""/>
      <w:lvlJc w:val="left"/>
      <w:pPr>
        <w:ind w:left="7189" w:hanging="360"/>
      </w:pPr>
      <w:rPr>
        <w:rFonts w:ascii="Symbol" w:hAnsi="Symbol" w:hint="default"/>
      </w:rPr>
    </w:lvl>
    <w:lvl w:ilvl="7" w:tplc="0C090003" w:tentative="1">
      <w:start w:val="1"/>
      <w:numFmt w:val="bullet"/>
      <w:lvlText w:val="o"/>
      <w:lvlJc w:val="left"/>
      <w:pPr>
        <w:ind w:left="7909" w:hanging="360"/>
      </w:pPr>
      <w:rPr>
        <w:rFonts w:ascii="Courier New" w:hAnsi="Courier New" w:cs="Courier New" w:hint="default"/>
      </w:rPr>
    </w:lvl>
    <w:lvl w:ilvl="8" w:tplc="0C090005" w:tentative="1">
      <w:start w:val="1"/>
      <w:numFmt w:val="bullet"/>
      <w:lvlText w:val=""/>
      <w:lvlJc w:val="left"/>
      <w:pPr>
        <w:ind w:left="8629" w:hanging="360"/>
      </w:pPr>
      <w:rPr>
        <w:rFonts w:ascii="Wingdings" w:hAnsi="Wingdings" w:hint="default"/>
      </w:rPr>
    </w:lvl>
  </w:abstractNum>
  <w:abstractNum w:abstractNumId="21" w15:restartNumberingAfterBreak="0">
    <w:nsid w:val="5F806FA1"/>
    <w:multiLevelType w:val="hybridMultilevel"/>
    <w:tmpl w:val="85601FF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2" w15:restartNumberingAfterBreak="0">
    <w:nsid w:val="5FB1467C"/>
    <w:multiLevelType w:val="hybridMultilevel"/>
    <w:tmpl w:val="8E4EF0E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3" w15:restartNumberingAfterBreak="0">
    <w:nsid w:val="673702DA"/>
    <w:multiLevelType w:val="hybridMultilevel"/>
    <w:tmpl w:val="29C85524"/>
    <w:lvl w:ilvl="0" w:tplc="0C09000F">
      <w:start w:val="1"/>
      <w:numFmt w:val="decimal"/>
      <w:lvlText w:val="%1."/>
      <w:lvlJc w:val="left"/>
      <w:pPr>
        <w:ind w:left="720" w:hanging="360"/>
      </w:pPr>
      <w:rPr>
        <w:rFonts w:cs="Times New Roman"/>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24" w15:restartNumberingAfterBreak="0">
    <w:nsid w:val="69CC744E"/>
    <w:multiLevelType w:val="hybridMultilevel"/>
    <w:tmpl w:val="5CD8252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5" w15:restartNumberingAfterBreak="0">
    <w:nsid w:val="737B781C"/>
    <w:multiLevelType w:val="hybridMultilevel"/>
    <w:tmpl w:val="17FCA7F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6" w15:restartNumberingAfterBreak="0">
    <w:nsid w:val="75562B44"/>
    <w:multiLevelType w:val="hybridMultilevel"/>
    <w:tmpl w:val="1C7619A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14"/>
  </w:num>
  <w:num w:numId="2">
    <w:abstractNumId w:val="17"/>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6"/>
  </w:num>
  <w:num w:numId="16">
    <w:abstractNumId w:val="10"/>
  </w:num>
  <w:num w:numId="17">
    <w:abstractNumId w:val="20"/>
  </w:num>
  <w:num w:numId="18">
    <w:abstractNumId w:val="26"/>
  </w:num>
  <w:num w:numId="19">
    <w:abstractNumId w:val="11"/>
  </w:num>
  <w:num w:numId="20">
    <w:abstractNumId w:val="12"/>
  </w:num>
  <w:num w:numId="21">
    <w:abstractNumId w:val="21"/>
  </w:num>
  <w:num w:numId="22">
    <w:abstractNumId w:val="20"/>
  </w:num>
  <w:num w:numId="2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5"/>
  </w:num>
  <w:num w:numId="26">
    <w:abstractNumId w:val="24"/>
  </w:num>
  <w:num w:numId="27">
    <w:abstractNumId w:val="15"/>
  </w:num>
  <w:num w:numId="28">
    <w:abstractNumId w:val="22"/>
  </w:num>
  <w:num w:numId="2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D14"/>
    <w:rsid w:val="000015AA"/>
    <w:rsid w:val="00003D8A"/>
    <w:rsid w:val="00004D43"/>
    <w:rsid w:val="0001090B"/>
    <w:rsid w:val="00015640"/>
    <w:rsid w:val="000168F6"/>
    <w:rsid w:val="000173C4"/>
    <w:rsid w:val="00030548"/>
    <w:rsid w:val="00033277"/>
    <w:rsid w:val="00036E5B"/>
    <w:rsid w:val="00041537"/>
    <w:rsid w:val="000424A1"/>
    <w:rsid w:val="00042ACB"/>
    <w:rsid w:val="00045F88"/>
    <w:rsid w:val="000554F2"/>
    <w:rsid w:val="000870F0"/>
    <w:rsid w:val="0009247D"/>
    <w:rsid w:val="00093B80"/>
    <w:rsid w:val="000A4884"/>
    <w:rsid w:val="000A7AF1"/>
    <w:rsid w:val="000B6633"/>
    <w:rsid w:val="000B756B"/>
    <w:rsid w:val="000C2AEC"/>
    <w:rsid w:val="000D2471"/>
    <w:rsid w:val="000E0954"/>
    <w:rsid w:val="000E104D"/>
    <w:rsid w:val="000F554F"/>
    <w:rsid w:val="000F715A"/>
    <w:rsid w:val="00100095"/>
    <w:rsid w:val="00116E5F"/>
    <w:rsid w:val="001176C5"/>
    <w:rsid w:val="001208CE"/>
    <w:rsid w:val="00130EC7"/>
    <w:rsid w:val="001520EA"/>
    <w:rsid w:val="00154A6A"/>
    <w:rsid w:val="00171B46"/>
    <w:rsid w:val="0017744A"/>
    <w:rsid w:val="001775B9"/>
    <w:rsid w:val="0018040A"/>
    <w:rsid w:val="001863EA"/>
    <w:rsid w:val="00194A96"/>
    <w:rsid w:val="00196422"/>
    <w:rsid w:val="00197264"/>
    <w:rsid w:val="001A3A2A"/>
    <w:rsid w:val="001A44F5"/>
    <w:rsid w:val="001B294D"/>
    <w:rsid w:val="001B59BC"/>
    <w:rsid w:val="001C4E35"/>
    <w:rsid w:val="001D2752"/>
    <w:rsid w:val="001D3DF0"/>
    <w:rsid w:val="001D69EB"/>
    <w:rsid w:val="001D776B"/>
    <w:rsid w:val="001E3E34"/>
    <w:rsid w:val="001F02E6"/>
    <w:rsid w:val="001F0FD8"/>
    <w:rsid w:val="001F721A"/>
    <w:rsid w:val="00205C99"/>
    <w:rsid w:val="002227BD"/>
    <w:rsid w:val="00226B2A"/>
    <w:rsid w:val="002313F1"/>
    <w:rsid w:val="002373E3"/>
    <w:rsid w:val="002473B1"/>
    <w:rsid w:val="002644CA"/>
    <w:rsid w:val="0027029E"/>
    <w:rsid w:val="00273124"/>
    <w:rsid w:val="0027665B"/>
    <w:rsid w:val="00281137"/>
    <w:rsid w:val="00292348"/>
    <w:rsid w:val="00296ED8"/>
    <w:rsid w:val="002A044B"/>
    <w:rsid w:val="002B3E40"/>
    <w:rsid w:val="002C25FD"/>
    <w:rsid w:val="002C41E0"/>
    <w:rsid w:val="002D5939"/>
    <w:rsid w:val="002D78F3"/>
    <w:rsid w:val="002E1C46"/>
    <w:rsid w:val="003143EF"/>
    <w:rsid w:val="00322096"/>
    <w:rsid w:val="00323803"/>
    <w:rsid w:val="00325350"/>
    <w:rsid w:val="00337D08"/>
    <w:rsid w:val="00354BEB"/>
    <w:rsid w:val="003577F5"/>
    <w:rsid w:val="00365C10"/>
    <w:rsid w:val="00366313"/>
    <w:rsid w:val="00372A05"/>
    <w:rsid w:val="0037432B"/>
    <w:rsid w:val="00375444"/>
    <w:rsid w:val="00390DB6"/>
    <w:rsid w:val="00394CBD"/>
    <w:rsid w:val="003B258A"/>
    <w:rsid w:val="003D253B"/>
    <w:rsid w:val="003D62D1"/>
    <w:rsid w:val="004249AD"/>
    <w:rsid w:val="00427D33"/>
    <w:rsid w:val="00430B8D"/>
    <w:rsid w:val="00441513"/>
    <w:rsid w:val="0044487B"/>
    <w:rsid w:val="00444DDB"/>
    <w:rsid w:val="00451CC4"/>
    <w:rsid w:val="00453455"/>
    <w:rsid w:val="004636B3"/>
    <w:rsid w:val="00471BE4"/>
    <w:rsid w:val="004721BB"/>
    <w:rsid w:val="00480B8B"/>
    <w:rsid w:val="00487517"/>
    <w:rsid w:val="00496573"/>
    <w:rsid w:val="004A425A"/>
    <w:rsid w:val="004A4949"/>
    <w:rsid w:val="004B3B66"/>
    <w:rsid w:val="004B744F"/>
    <w:rsid w:val="004B7981"/>
    <w:rsid w:val="004C1C7E"/>
    <w:rsid w:val="004C1DD4"/>
    <w:rsid w:val="004C2C6E"/>
    <w:rsid w:val="004C46C6"/>
    <w:rsid w:val="004C6C98"/>
    <w:rsid w:val="004D0E80"/>
    <w:rsid w:val="004D4103"/>
    <w:rsid w:val="004D5799"/>
    <w:rsid w:val="004E1449"/>
    <w:rsid w:val="005007BA"/>
    <w:rsid w:val="0051461C"/>
    <w:rsid w:val="00522204"/>
    <w:rsid w:val="0052361C"/>
    <w:rsid w:val="00550157"/>
    <w:rsid w:val="005502FA"/>
    <w:rsid w:val="0055618D"/>
    <w:rsid w:val="00556AEE"/>
    <w:rsid w:val="00556B99"/>
    <w:rsid w:val="00557577"/>
    <w:rsid w:val="005651C5"/>
    <w:rsid w:val="005706B3"/>
    <w:rsid w:val="005856D8"/>
    <w:rsid w:val="0059051E"/>
    <w:rsid w:val="00591A20"/>
    <w:rsid w:val="005B0739"/>
    <w:rsid w:val="005C70C2"/>
    <w:rsid w:val="005D293D"/>
    <w:rsid w:val="005E2F1E"/>
    <w:rsid w:val="005E3154"/>
    <w:rsid w:val="005E756D"/>
    <w:rsid w:val="005F4420"/>
    <w:rsid w:val="005F61DE"/>
    <w:rsid w:val="005F7D14"/>
    <w:rsid w:val="00610C4A"/>
    <w:rsid w:val="00615A3B"/>
    <w:rsid w:val="006217CD"/>
    <w:rsid w:val="00621EAF"/>
    <w:rsid w:val="006249C9"/>
    <w:rsid w:val="00633B8D"/>
    <w:rsid w:val="00641E19"/>
    <w:rsid w:val="00643440"/>
    <w:rsid w:val="00647601"/>
    <w:rsid w:val="00652CBA"/>
    <w:rsid w:val="0066457E"/>
    <w:rsid w:val="00675A6F"/>
    <w:rsid w:val="00692021"/>
    <w:rsid w:val="006A3A42"/>
    <w:rsid w:val="006A78D1"/>
    <w:rsid w:val="006A7CDA"/>
    <w:rsid w:val="006C766F"/>
    <w:rsid w:val="006C78A3"/>
    <w:rsid w:val="006D01D5"/>
    <w:rsid w:val="006D107C"/>
    <w:rsid w:val="006F0D70"/>
    <w:rsid w:val="007159B7"/>
    <w:rsid w:val="007361F3"/>
    <w:rsid w:val="007379C4"/>
    <w:rsid w:val="00741C36"/>
    <w:rsid w:val="00756AE9"/>
    <w:rsid w:val="007717A6"/>
    <w:rsid w:val="00777829"/>
    <w:rsid w:val="00783006"/>
    <w:rsid w:val="0078779A"/>
    <w:rsid w:val="007A2D6B"/>
    <w:rsid w:val="007A4DB6"/>
    <w:rsid w:val="007A7E8F"/>
    <w:rsid w:val="007B2E34"/>
    <w:rsid w:val="007C0FAC"/>
    <w:rsid w:val="007C3BF1"/>
    <w:rsid w:val="007D0D17"/>
    <w:rsid w:val="007E02C7"/>
    <w:rsid w:val="007E137D"/>
    <w:rsid w:val="007F072A"/>
    <w:rsid w:val="00800334"/>
    <w:rsid w:val="0080117C"/>
    <w:rsid w:val="0080675B"/>
    <w:rsid w:val="00814BC3"/>
    <w:rsid w:val="008166A6"/>
    <w:rsid w:val="008268A5"/>
    <w:rsid w:val="00833892"/>
    <w:rsid w:val="008408CC"/>
    <w:rsid w:val="00852595"/>
    <w:rsid w:val="00864E7E"/>
    <w:rsid w:val="00865038"/>
    <w:rsid w:val="00881153"/>
    <w:rsid w:val="00883E5C"/>
    <w:rsid w:val="00884640"/>
    <w:rsid w:val="0088496F"/>
    <w:rsid w:val="0089033F"/>
    <w:rsid w:val="008A3C5D"/>
    <w:rsid w:val="008A3EB9"/>
    <w:rsid w:val="008A5B27"/>
    <w:rsid w:val="008C22D0"/>
    <w:rsid w:val="008D739B"/>
    <w:rsid w:val="008E6D4C"/>
    <w:rsid w:val="008F6BB7"/>
    <w:rsid w:val="0090553B"/>
    <w:rsid w:val="00906896"/>
    <w:rsid w:val="0091671A"/>
    <w:rsid w:val="0092404A"/>
    <w:rsid w:val="00930828"/>
    <w:rsid w:val="009418A1"/>
    <w:rsid w:val="00942AEB"/>
    <w:rsid w:val="009628F5"/>
    <w:rsid w:val="00985155"/>
    <w:rsid w:val="00986BF1"/>
    <w:rsid w:val="0099360C"/>
    <w:rsid w:val="00993E12"/>
    <w:rsid w:val="00994B5D"/>
    <w:rsid w:val="009A7696"/>
    <w:rsid w:val="009B5B7A"/>
    <w:rsid w:val="009B7C56"/>
    <w:rsid w:val="009C0B03"/>
    <w:rsid w:val="009C438A"/>
    <w:rsid w:val="009D71C9"/>
    <w:rsid w:val="009E006D"/>
    <w:rsid w:val="009E0811"/>
    <w:rsid w:val="009E0A4E"/>
    <w:rsid w:val="009E0FB1"/>
    <w:rsid w:val="009E39BA"/>
    <w:rsid w:val="009E51A2"/>
    <w:rsid w:val="009E5895"/>
    <w:rsid w:val="009F0950"/>
    <w:rsid w:val="00A006FD"/>
    <w:rsid w:val="00A01069"/>
    <w:rsid w:val="00A012D4"/>
    <w:rsid w:val="00A03465"/>
    <w:rsid w:val="00A0597F"/>
    <w:rsid w:val="00A104DA"/>
    <w:rsid w:val="00A12F00"/>
    <w:rsid w:val="00A17635"/>
    <w:rsid w:val="00A21932"/>
    <w:rsid w:val="00A26198"/>
    <w:rsid w:val="00A26B77"/>
    <w:rsid w:val="00A4693D"/>
    <w:rsid w:val="00A61513"/>
    <w:rsid w:val="00A80B1A"/>
    <w:rsid w:val="00A83692"/>
    <w:rsid w:val="00A85E32"/>
    <w:rsid w:val="00AA4471"/>
    <w:rsid w:val="00AA7545"/>
    <w:rsid w:val="00AB517C"/>
    <w:rsid w:val="00AB6DAA"/>
    <w:rsid w:val="00AC449A"/>
    <w:rsid w:val="00AC46FF"/>
    <w:rsid w:val="00AC587C"/>
    <w:rsid w:val="00AD619E"/>
    <w:rsid w:val="00AE50CE"/>
    <w:rsid w:val="00AE5ADC"/>
    <w:rsid w:val="00AE6502"/>
    <w:rsid w:val="00AF2D8D"/>
    <w:rsid w:val="00AF3563"/>
    <w:rsid w:val="00B02E82"/>
    <w:rsid w:val="00B045DE"/>
    <w:rsid w:val="00B1161E"/>
    <w:rsid w:val="00B12368"/>
    <w:rsid w:val="00B13260"/>
    <w:rsid w:val="00B150C3"/>
    <w:rsid w:val="00B1528E"/>
    <w:rsid w:val="00B17F01"/>
    <w:rsid w:val="00B2657C"/>
    <w:rsid w:val="00B37284"/>
    <w:rsid w:val="00B37ACF"/>
    <w:rsid w:val="00B44F48"/>
    <w:rsid w:val="00B4642D"/>
    <w:rsid w:val="00B50521"/>
    <w:rsid w:val="00B52FC2"/>
    <w:rsid w:val="00B60EB8"/>
    <w:rsid w:val="00B63791"/>
    <w:rsid w:val="00B64B14"/>
    <w:rsid w:val="00B70464"/>
    <w:rsid w:val="00B7686C"/>
    <w:rsid w:val="00B81F5D"/>
    <w:rsid w:val="00B825F7"/>
    <w:rsid w:val="00B953C7"/>
    <w:rsid w:val="00B95A40"/>
    <w:rsid w:val="00BB2B61"/>
    <w:rsid w:val="00BC1ADA"/>
    <w:rsid w:val="00BC3D06"/>
    <w:rsid w:val="00BC6856"/>
    <w:rsid w:val="00BE642F"/>
    <w:rsid w:val="00BF5263"/>
    <w:rsid w:val="00BF572F"/>
    <w:rsid w:val="00BF7474"/>
    <w:rsid w:val="00C0314C"/>
    <w:rsid w:val="00C125F2"/>
    <w:rsid w:val="00C429DC"/>
    <w:rsid w:val="00C45226"/>
    <w:rsid w:val="00C518BA"/>
    <w:rsid w:val="00C547BB"/>
    <w:rsid w:val="00C60760"/>
    <w:rsid w:val="00C62C79"/>
    <w:rsid w:val="00C65FD9"/>
    <w:rsid w:val="00C66AB8"/>
    <w:rsid w:val="00C70CBE"/>
    <w:rsid w:val="00C763B3"/>
    <w:rsid w:val="00C76D0B"/>
    <w:rsid w:val="00C9007B"/>
    <w:rsid w:val="00C9106C"/>
    <w:rsid w:val="00CC38B1"/>
    <w:rsid w:val="00CC62AE"/>
    <w:rsid w:val="00CD3908"/>
    <w:rsid w:val="00CD3C42"/>
    <w:rsid w:val="00CE424B"/>
    <w:rsid w:val="00D03171"/>
    <w:rsid w:val="00D11D79"/>
    <w:rsid w:val="00D13C74"/>
    <w:rsid w:val="00D16F83"/>
    <w:rsid w:val="00D21A6A"/>
    <w:rsid w:val="00D23108"/>
    <w:rsid w:val="00D25654"/>
    <w:rsid w:val="00D26259"/>
    <w:rsid w:val="00D2682E"/>
    <w:rsid w:val="00D3049D"/>
    <w:rsid w:val="00D62FC5"/>
    <w:rsid w:val="00D63DAE"/>
    <w:rsid w:val="00D67414"/>
    <w:rsid w:val="00D75939"/>
    <w:rsid w:val="00D765BA"/>
    <w:rsid w:val="00D81DEB"/>
    <w:rsid w:val="00D830ED"/>
    <w:rsid w:val="00D85173"/>
    <w:rsid w:val="00D902CC"/>
    <w:rsid w:val="00D941FB"/>
    <w:rsid w:val="00D9550D"/>
    <w:rsid w:val="00D96325"/>
    <w:rsid w:val="00D97F53"/>
    <w:rsid w:val="00DA3755"/>
    <w:rsid w:val="00DB16EF"/>
    <w:rsid w:val="00DB20CA"/>
    <w:rsid w:val="00DB482D"/>
    <w:rsid w:val="00DB7AA8"/>
    <w:rsid w:val="00DC1EBC"/>
    <w:rsid w:val="00DC638F"/>
    <w:rsid w:val="00DD6460"/>
    <w:rsid w:val="00DE4027"/>
    <w:rsid w:val="00DE501E"/>
    <w:rsid w:val="00DE5F9C"/>
    <w:rsid w:val="00DF1491"/>
    <w:rsid w:val="00DF1738"/>
    <w:rsid w:val="00DF596E"/>
    <w:rsid w:val="00E015FB"/>
    <w:rsid w:val="00E02271"/>
    <w:rsid w:val="00E0491F"/>
    <w:rsid w:val="00E11FCC"/>
    <w:rsid w:val="00E26FA6"/>
    <w:rsid w:val="00E27E93"/>
    <w:rsid w:val="00E3388D"/>
    <w:rsid w:val="00E3468B"/>
    <w:rsid w:val="00E40346"/>
    <w:rsid w:val="00E408F3"/>
    <w:rsid w:val="00E479D0"/>
    <w:rsid w:val="00E57014"/>
    <w:rsid w:val="00E770A9"/>
    <w:rsid w:val="00E871AC"/>
    <w:rsid w:val="00E944C0"/>
    <w:rsid w:val="00EA1E76"/>
    <w:rsid w:val="00EB4EE6"/>
    <w:rsid w:val="00EB7CCA"/>
    <w:rsid w:val="00EC29C7"/>
    <w:rsid w:val="00EC4951"/>
    <w:rsid w:val="00EC67FE"/>
    <w:rsid w:val="00ED06DD"/>
    <w:rsid w:val="00EF1645"/>
    <w:rsid w:val="00F05C05"/>
    <w:rsid w:val="00F1669C"/>
    <w:rsid w:val="00F22259"/>
    <w:rsid w:val="00F370C0"/>
    <w:rsid w:val="00F41913"/>
    <w:rsid w:val="00F41B30"/>
    <w:rsid w:val="00F5386F"/>
    <w:rsid w:val="00F56258"/>
    <w:rsid w:val="00F5794D"/>
    <w:rsid w:val="00F62169"/>
    <w:rsid w:val="00F716B3"/>
    <w:rsid w:val="00F73921"/>
    <w:rsid w:val="00F84FA7"/>
    <w:rsid w:val="00F92E02"/>
    <w:rsid w:val="00FC1501"/>
    <w:rsid w:val="00FD01A6"/>
    <w:rsid w:val="00FD1ECC"/>
    <w:rsid w:val="00FE2C1F"/>
    <w:rsid w:val="00FF0050"/>
    <w:rsid w:val="00FF481D"/>
    <w:rsid w:val="00FF4C8C"/>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1DAC705A"/>
  <w15:chartTrackingRefBased/>
  <w15:docId w15:val="{A1FCCBCD-2F79-4831-B78F-47ADFFF6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unhideWhenUsed/>
    <w:rsid w:val="00B825F7"/>
    <w:rPr>
      <w:rFonts w:cs="Arial"/>
    </w:rPr>
  </w:style>
  <w:style w:type="character" w:customStyle="1" w:styleId="CommentTextChar">
    <w:name w:val="Comment Text Char"/>
    <w:link w:val="CommentText"/>
    <w:uiPriority w:val="99"/>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semiHidden/>
    <w:unhideWhenUsed/>
    <w:rsid w:val="00B825F7"/>
    <w:rPr>
      <w:vertAlign w:val="superscript"/>
    </w:rPr>
  </w:style>
  <w:style w:type="paragraph" w:styleId="FootnoteText">
    <w:name w:val="footnote text"/>
    <w:link w:val="FootnoteTextChar"/>
    <w:semiHidden/>
    <w:unhideWhenUsed/>
    <w:rsid w:val="00B825F7"/>
    <w:rPr>
      <w:rFonts w:cs="Arial"/>
    </w:rPr>
  </w:style>
  <w:style w:type="character" w:customStyle="1" w:styleId="FootnoteTextChar">
    <w:name w:val="Footnote Text Char"/>
    <w:link w:val="FootnoteText"/>
    <w:semiHidden/>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88496F"/>
    <w:pPr>
      <w:spacing w:before="120" w:after="0" w:line="276" w:lineRule="auto"/>
      <w:ind w:left="709"/>
    </w:pPr>
    <w:rPr>
      <w:rFonts w:eastAsia="Times" w:cs="Times New Roman"/>
      <w:szCs w:val="20"/>
      <w:lang w:eastAsia="en-US"/>
    </w:rPr>
  </w:style>
  <w:style w:type="character" w:customStyle="1" w:styleId="NormalOPAChar">
    <w:name w:val="Normal OPA Char"/>
    <w:link w:val="NormalOPA"/>
    <w:rsid w:val="0088496F"/>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styleId="UnresolvedMention">
    <w:name w:val="Unresolved Mention"/>
    <w:basedOn w:val="DefaultParagraphFont"/>
    <w:uiPriority w:val="99"/>
    <w:semiHidden/>
    <w:unhideWhenUsed/>
    <w:rsid w:val="00E770A9"/>
    <w:rPr>
      <w:color w:val="605E5C"/>
      <w:shd w:val="clear" w:color="auto" w:fill="E1DFDD"/>
    </w:rPr>
  </w:style>
  <w:style w:type="paragraph" w:styleId="Revision">
    <w:name w:val="Revision"/>
    <w:hidden/>
    <w:uiPriority w:val="99"/>
    <w:semiHidden/>
    <w:rsid w:val="00171B46"/>
    <w:rPr>
      <w:rFonts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400">
      <w:bodyDiv w:val="1"/>
      <w:marLeft w:val="0"/>
      <w:marRight w:val="0"/>
      <w:marTop w:val="0"/>
      <w:marBottom w:val="0"/>
      <w:divBdr>
        <w:top w:val="none" w:sz="0" w:space="0" w:color="auto"/>
        <w:left w:val="none" w:sz="0" w:space="0" w:color="auto"/>
        <w:bottom w:val="none" w:sz="0" w:space="0" w:color="auto"/>
        <w:right w:val="none" w:sz="0" w:space="0" w:color="auto"/>
      </w:divBdr>
    </w:div>
    <w:div w:id="108820623">
      <w:bodyDiv w:val="1"/>
      <w:marLeft w:val="0"/>
      <w:marRight w:val="0"/>
      <w:marTop w:val="0"/>
      <w:marBottom w:val="0"/>
      <w:divBdr>
        <w:top w:val="none" w:sz="0" w:space="0" w:color="auto"/>
        <w:left w:val="none" w:sz="0" w:space="0" w:color="auto"/>
        <w:bottom w:val="none" w:sz="0" w:space="0" w:color="auto"/>
        <w:right w:val="none" w:sz="0" w:space="0" w:color="auto"/>
      </w:divBdr>
    </w:div>
    <w:div w:id="140781308">
      <w:bodyDiv w:val="1"/>
      <w:marLeft w:val="0"/>
      <w:marRight w:val="0"/>
      <w:marTop w:val="0"/>
      <w:marBottom w:val="0"/>
      <w:divBdr>
        <w:top w:val="none" w:sz="0" w:space="0" w:color="auto"/>
        <w:left w:val="none" w:sz="0" w:space="0" w:color="auto"/>
        <w:bottom w:val="none" w:sz="0" w:space="0" w:color="auto"/>
        <w:right w:val="none" w:sz="0" w:space="0" w:color="auto"/>
      </w:divBdr>
    </w:div>
    <w:div w:id="350307134">
      <w:bodyDiv w:val="1"/>
      <w:marLeft w:val="0"/>
      <w:marRight w:val="0"/>
      <w:marTop w:val="0"/>
      <w:marBottom w:val="0"/>
      <w:divBdr>
        <w:top w:val="none" w:sz="0" w:space="0" w:color="auto"/>
        <w:left w:val="none" w:sz="0" w:space="0" w:color="auto"/>
        <w:bottom w:val="none" w:sz="0" w:space="0" w:color="auto"/>
        <w:right w:val="none" w:sz="0" w:space="0" w:color="auto"/>
      </w:divBdr>
    </w:div>
    <w:div w:id="729304161">
      <w:bodyDiv w:val="1"/>
      <w:marLeft w:val="0"/>
      <w:marRight w:val="0"/>
      <w:marTop w:val="0"/>
      <w:marBottom w:val="0"/>
      <w:divBdr>
        <w:top w:val="none" w:sz="0" w:space="0" w:color="auto"/>
        <w:left w:val="none" w:sz="0" w:space="0" w:color="auto"/>
        <w:bottom w:val="none" w:sz="0" w:space="0" w:color="auto"/>
        <w:right w:val="none" w:sz="0" w:space="0" w:color="auto"/>
      </w:divBdr>
    </w:div>
    <w:div w:id="1258828706">
      <w:bodyDiv w:val="1"/>
      <w:marLeft w:val="0"/>
      <w:marRight w:val="0"/>
      <w:marTop w:val="0"/>
      <w:marBottom w:val="0"/>
      <w:divBdr>
        <w:top w:val="none" w:sz="0" w:space="0" w:color="auto"/>
        <w:left w:val="none" w:sz="0" w:space="0" w:color="auto"/>
        <w:bottom w:val="none" w:sz="0" w:space="0" w:color="auto"/>
        <w:right w:val="none" w:sz="0" w:space="0" w:color="auto"/>
      </w:divBdr>
    </w:div>
    <w:div w:id="1307585621">
      <w:bodyDiv w:val="1"/>
      <w:marLeft w:val="0"/>
      <w:marRight w:val="0"/>
      <w:marTop w:val="0"/>
      <w:marBottom w:val="0"/>
      <w:divBdr>
        <w:top w:val="none" w:sz="0" w:space="0" w:color="auto"/>
        <w:left w:val="none" w:sz="0" w:space="0" w:color="auto"/>
        <w:bottom w:val="none" w:sz="0" w:space="0" w:color="auto"/>
        <w:right w:val="none" w:sz="0" w:space="0" w:color="auto"/>
      </w:divBdr>
    </w:div>
    <w:div w:id="1510873880">
      <w:bodyDiv w:val="1"/>
      <w:marLeft w:val="0"/>
      <w:marRight w:val="0"/>
      <w:marTop w:val="0"/>
      <w:marBottom w:val="0"/>
      <w:divBdr>
        <w:top w:val="none" w:sz="0" w:space="0" w:color="auto"/>
        <w:left w:val="none" w:sz="0" w:space="0" w:color="auto"/>
        <w:bottom w:val="none" w:sz="0" w:space="0" w:color="auto"/>
        <w:right w:val="none" w:sz="0" w:space="0" w:color="auto"/>
      </w:divBdr>
    </w:div>
    <w:div w:id="1542398941">
      <w:bodyDiv w:val="1"/>
      <w:marLeft w:val="0"/>
      <w:marRight w:val="0"/>
      <w:marTop w:val="0"/>
      <w:marBottom w:val="0"/>
      <w:divBdr>
        <w:top w:val="none" w:sz="0" w:space="0" w:color="auto"/>
        <w:left w:val="none" w:sz="0" w:space="0" w:color="auto"/>
        <w:bottom w:val="none" w:sz="0" w:space="0" w:color="auto"/>
        <w:right w:val="none" w:sz="0" w:space="0" w:color="auto"/>
      </w:divBdr>
    </w:div>
    <w:div w:id="1596935351">
      <w:bodyDiv w:val="1"/>
      <w:marLeft w:val="0"/>
      <w:marRight w:val="0"/>
      <w:marTop w:val="0"/>
      <w:marBottom w:val="0"/>
      <w:divBdr>
        <w:top w:val="none" w:sz="0" w:space="0" w:color="auto"/>
        <w:left w:val="none" w:sz="0" w:space="0" w:color="auto"/>
        <w:bottom w:val="none" w:sz="0" w:space="0" w:color="auto"/>
        <w:right w:val="none" w:sz="0" w:space="0" w:color="auto"/>
      </w:divBdr>
    </w:div>
    <w:div w:id="1826432410">
      <w:bodyDiv w:val="1"/>
      <w:marLeft w:val="0"/>
      <w:marRight w:val="0"/>
      <w:marTop w:val="0"/>
      <w:marBottom w:val="0"/>
      <w:divBdr>
        <w:top w:val="none" w:sz="0" w:space="0" w:color="auto"/>
        <w:left w:val="none" w:sz="0" w:space="0" w:color="auto"/>
        <w:bottom w:val="none" w:sz="0" w:space="0" w:color="auto"/>
        <w:right w:val="none" w:sz="0" w:space="0" w:color="auto"/>
      </w:divBdr>
    </w:div>
    <w:div w:id="213898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2.health.vic.gov.au/ageing-and-aged-care/supported-residential-services" TargetMode="External"/><Relationship Id="rId2" Type="http://schemas.openxmlformats.org/officeDocument/2006/relationships/hyperlink" Target="https://www.premier.vic.gov.au/new-mental-health-hubs-to-treat-more-victorians-sooner/" TargetMode="External"/><Relationship Id="rId1" Type="http://schemas.openxmlformats.org/officeDocument/2006/relationships/hyperlink" Target="https://www.imha.vic.gov.au/about-us" TargetMode="External"/><Relationship Id="rId5" Type="http://schemas.openxmlformats.org/officeDocument/2006/relationships/hyperlink" Target="https://amp.heraldsun.com.au/news/opinion/jeff-kennett-tragic-deaths-causing-trauma-for-our-first-responders/news-story/b65bd218aae447cc5ae7b7b27f65890a" TargetMode="External"/><Relationship Id="rId4" Type="http://schemas.openxmlformats.org/officeDocument/2006/relationships/hyperlink" Target="https://www.humanrights.gov.au/our-work/disability-rights/publications/equal-la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Microsoft\Windows\INetCache\Content.Outlook\YTV4DQ33\OPA%20submission%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Sheet1!$H$9:$H$14</c:f>
              <c:strCache>
                <c:ptCount val="6"/>
                <c:pt idx="0">
                  <c:v>2008-09</c:v>
                </c:pt>
                <c:pt idx="1">
                  <c:v>2010-11</c:v>
                </c:pt>
                <c:pt idx="2">
                  <c:v>2011-12</c:v>
                </c:pt>
                <c:pt idx="3">
                  <c:v>2013-14</c:v>
                </c:pt>
                <c:pt idx="4">
                  <c:v>2014-15</c:v>
                </c:pt>
                <c:pt idx="5">
                  <c:v>2015-16</c:v>
                </c:pt>
              </c:strCache>
            </c:strRef>
          </c:cat>
          <c:val>
            <c:numRef>
              <c:f>Sheet1!$I$9:$I$14</c:f>
              <c:numCache>
                <c:formatCode>General</c:formatCode>
                <c:ptCount val="6"/>
                <c:pt idx="0">
                  <c:v>99</c:v>
                </c:pt>
                <c:pt idx="1">
                  <c:v>112</c:v>
                </c:pt>
                <c:pt idx="2">
                  <c:v>72</c:v>
                </c:pt>
                <c:pt idx="3">
                  <c:v>61</c:v>
                </c:pt>
                <c:pt idx="4">
                  <c:v>55</c:v>
                </c:pt>
                <c:pt idx="5">
                  <c:v>65</c:v>
                </c:pt>
              </c:numCache>
            </c:numRef>
          </c:val>
          <c:extLst>
            <c:ext xmlns:c16="http://schemas.microsoft.com/office/drawing/2014/chart" uri="{C3380CC4-5D6E-409C-BE32-E72D297353CC}">
              <c16:uniqueId val="{00000000-BCBF-4413-BAE2-7A400360EC1D}"/>
            </c:ext>
          </c:extLst>
        </c:ser>
        <c:dLbls>
          <c:showLegendKey val="0"/>
          <c:showVal val="0"/>
          <c:showCatName val="0"/>
          <c:showSerName val="0"/>
          <c:showPercent val="0"/>
          <c:showBubbleSize val="0"/>
        </c:dLbls>
        <c:gapWidth val="100"/>
        <c:overlap val="-24"/>
        <c:axId val="559558192"/>
        <c:axId val="559556224"/>
      </c:barChart>
      <c:catAx>
        <c:axId val="559558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556224"/>
        <c:crosses val="autoZero"/>
        <c:auto val="1"/>
        <c:lblAlgn val="ctr"/>
        <c:lblOffset val="100"/>
        <c:noMultiLvlLbl val="0"/>
      </c:catAx>
      <c:valAx>
        <c:axId val="55955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558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3D43C-CE5F-45D9-8539-379A3B29F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template.dotx</Template>
  <TotalTime>0</TotalTime>
  <Pages>50</Pages>
  <Words>19294</Words>
  <Characters>109977</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129013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Lauren L Adamson (DJCS)</cp:lastModifiedBy>
  <cp:revision>2</cp:revision>
  <cp:lastPrinted>2019-07-01T02:51:00Z</cp:lastPrinted>
  <dcterms:created xsi:type="dcterms:W3CDTF">2019-07-03T23:27:00Z</dcterms:created>
  <dcterms:modified xsi:type="dcterms:W3CDTF">2019-07-03T23:27:00Z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-963846676</vt:i4>
  </property>
</Properties>
</file>